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0459" w:rsidRDefault="00ED7188" w:rsidP="00373129">
      <w:pPr>
        <w:autoSpaceDE w:val="0"/>
        <w:autoSpaceDN w:val="0"/>
        <w:adjustRightInd w:val="0"/>
        <w:ind w:right="-360"/>
        <w:jc w:val="center"/>
        <w:rPr>
          <w:b/>
          <w:color w:val="000000"/>
          <w:sz w:val="40"/>
          <w:szCs w:val="40"/>
        </w:rPr>
      </w:pPr>
      <w:r w:rsidRPr="00ED7188">
        <w:rPr>
          <w:b/>
          <w:color w:val="000000"/>
          <w:sz w:val="40"/>
          <w:szCs w:val="40"/>
        </w:rPr>
        <w:t xml:space="preserve">Health and Safety Plan (HASP) </w:t>
      </w:r>
    </w:p>
    <w:p w:rsidR="00ED7188" w:rsidRPr="00ED7188" w:rsidRDefault="00ED7188" w:rsidP="00373129">
      <w:pPr>
        <w:autoSpaceDE w:val="0"/>
        <w:autoSpaceDN w:val="0"/>
        <w:adjustRightInd w:val="0"/>
        <w:ind w:right="-360"/>
        <w:jc w:val="center"/>
        <w:rPr>
          <w:b/>
          <w:color w:val="FFFFFF"/>
          <w:sz w:val="40"/>
          <w:szCs w:val="40"/>
        </w:rPr>
      </w:pPr>
      <w:r w:rsidRPr="00ED7188">
        <w:rPr>
          <w:b/>
          <w:color w:val="000000"/>
          <w:sz w:val="40"/>
          <w:szCs w:val="40"/>
        </w:rPr>
        <w:t>Summary</w:t>
      </w:r>
      <w:r w:rsidR="0024159E">
        <w:rPr>
          <w:b/>
          <w:color w:val="000000"/>
          <w:sz w:val="40"/>
          <w:szCs w:val="40"/>
        </w:rPr>
        <w:t xml:space="preserve"> of W</w:t>
      </w:r>
      <w:r w:rsidR="009D6B4D">
        <w:rPr>
          <w:b/>
          <w:color w:val="000000"/>
          <w:sz w:val="40"/>
          <w:szCs w:val="40"/>
        </w:rPr>
        <w:t>ashington</w:t>
      </w:r>
      <w:r w:rsidR="00CA0459">
        <w:rPr>
          <w:b/>
          <w:color w:val="000000"/>
          <w:sz w:val="40"/>
          <w:szCs w:val="40"/>
        </w:rPr>
        <w:t xml:space="preserve"> State Requirements</w:t>
      </w:r>
    </w:p>
    <w:p w:rsidR="000E1493" w:rsidRDefault="000E1493" w:rsidP="00373129">
      <w:pPr>
        <w:ind w:right="-360"/>
        <w:rPr>
          <w:sz w:val="24"/>
          <w:szCs w:val="24"/>
        </w:rPr>
      </w:pPr>
    </w:p>
    <w:p w:rsidR="00ED7188" w:rsidRDefault="00ED7188" w:rsidP="00373129">
      <w:pPr>
        <w:ind w:right="-360"/>
        <w:rPr>
          <w:sz w:val="24"/>
          <w:szCs w:val="24"/>
        </w:rPr>
      </w:pPr>
    </w:p>
    <w:p w:rsidR="00CA0459" w:rsidRPr="00CA0459" w:rsidRDefault="00CA0459" w:rsidP="00CA0459">
      <w:pPr>
        <w:autoSpaceDE w:val="0"/>
        <w:autoSpaceDN w:val="0"/>
        <w:adjustRightInd w:val="0"/>
        <w:ind w:right="-360"/>
        <w:rPr>
          <w:bCs/>
          <w:color w:val="000000"/>
          <w:sz w:val="24"/>
          <w:szCs w:val="24"/>
        </w:rPr>
      </w:pPr>
      <w:r w:rsidRPr="00CA0459">
        <w:rPr>
          <w:b/>
          <w:bCs/>
          <w:color w:val="000000"/>
          <w:sz w:val="24"/>
          <w:szCs w:val="24"/>
        </w:rPr>
        <w:t>Purpose</w:t>
      </w:r>
      <w:r w:rsidR="00ED7188" w:rsidRPr="00CA0459">
        <w:rPr>
          <w:b/>
          <w:bCs/>
          <w:color w:val="000000"/>
          <w:sz w:val="24"/>
          <w:szCs w:val="24"/>
        </w:rPr>
        <w:t>:</w:t>
      </w:r>
      <w:r w:rsidR="00ED7188" w:rsidRPr="00CA0459">
        <w:rPr>
          <w:bCs/>
          <w:color w:val="000000"/>
          <w:sz w:val="24"/>
          <w:szCs w:val="24"/>
        </w:rPr>
        <w:t xml:space="preserve"> To</w:t>
      </w:r>
      <w:r w:rsidRPr="00CA0459">
        <w:rPr>
          <w:bCs/>
          <w:color w:val="000000"/>
          <w:sz w:val="24"/>
          <w:szCs w:val="24"/>
        </w:rPr>
        <w:t xml:space="preserve"> assist you in developing </w:t>
      </w:r>
      <w:r w:rsidR="00ED7188" w:rsidRPr="00CA0459">
        <w:rPr>
          <w:bCs/>
          <w:color w:val="000000"/>
          <w:sz w:val="24"/>
          <w:szCs w:val="24"/>
        </w:rPr>
        <w:t xml:space="preserve">a </w:t>
      </w:r>
      <w:r w:rsidR="00DB6F1B">
        <w:rPr>
          <w:bCs/>
          <w:color w:val="000000"/>
          <w:sz w:val="24"/>
          <w:szCs w:val="24"/>
        </w:rPr>
        <w:t xml:space="preserve">comprehensive, </w:t>
      </w:r>
      <w:r w:rsidR="00780FB0">
        <w:rPr>
          <w:bCs/>
          <w:color w:val="000000"/>
          <w:sz w:val="24"/>
          <w:szCs w:val="24"/>
        </w:rPr>
        <w:t xml:space="preserve">written </w:t>
      </w:r>
      <w:r w:rsidR="00ED7188" w:rsidRPr="00CA0459">
        <w:rPr>
          <w:bCs/>
          <w:color w:val="000000"/>
          <w:sz w:val="24"/>
          <w:szCs w:val="24"/>
        </w:rPr>
        <w:t>HASP</w:t>
      </w:r>
      <w:r w:rsidRPr="00CA0459">
        <w:rPr>
          <w:bCs/>
          <w:color w:val="000000"/>
          <w:sz w:val="24"/>
          <w:szCs w:val="24"/>
        </w:rPr>
        <w:t xml:space="preserve"> that will meet </w:t>
      </w:r>
      <w:r w:rsidR="00DB6F1B">
        <w:rPr>
          <w:bCs/>
          <w:color w:val="000000"/>
          <w:sz w:val="24"/>
          <w:szCs w:val="24"/>
        </w:rPr>
        <w:t xml:space="preserve">both </w:t>
      </w:r>
      <w:r w:rsidRPr="00CA0459">
        <w:rPr>
          <w:bCs/>
          <w:color w:val="000000"/>
          <w:sz w:val="24"/>
          <w:szCs w:val="24"/>
        </w:rPr>
        <w:t>federal and state requirements</w:t>
      </w:r>
      <w:r w:rsidR="00DB6F1B">
        <w:rPr>
          <w:bCs/>
          <w:color w:val="000000"/>
          <w:sz w:val="24"/>
          <w:szCs w:val="24"/>
        </w:rPr>
        <w:t xml:space="preserve"> to support a response</w:t>
      </w:r>
      <w:r w:rsidRPr="00CA0459">
        <w:rPr>
          <w:bCs/>
          <w:color w:val="000000"/>
          <w:sz w:val="24"/>
          <w:szCs w:val="24"/>
        </w:rPr>
        <w:t>.</w:t>
      </w:r>
      <w:r>
        <w:rPr>
          <w:bCs/>
          <w:color w:val="000000"/>
          <w:sz w:val="24"/>
          <w:szCs w:val="24"/>
        </w:rPr>
        <w:t xml:space="preserve"> </w:t>
      </w:r>
      <w:r w:rsidRPr="00CA0459">
        <w:rPr>
          <w:bCs/>
          <w:color w:val="000000"/>
          <w:sz w:val="24"/>
          <w:szCs w:val="24"/>
        </w:rPr>
        <w:t>State requirements can be found in Chapter</w:t>
      </w:r>
      <w:r w:rsidR="000203D8">
        <w:rPr>
          <w:bCs/>
          <w:color w:val="000000"/>
          <w:sz w:val="24"/>
          <w:szCs w:val="24"/>
        </w:rPr>
        <w:t>s</w:t>
      </w:r>
      <w:r w:rsidRPr="00CA0459">
        <w:rPr>
          <w:bCs/>
          <w:color w:val="000000"/>
          <w:sz w:val="24"/>
          <w:szCs w:val="24"/>
        </w:rPr>
        <w:t xml:space="preserve"> 296</w:t>
      </w:r>
      <w:r w:rsidR="000203D8" w:rsidRPr="00CA0459">
        <w:rPr>
          <w:bCs/>
          <w:color w:val="000000"/>
          <w:sz w:val="24"/>
          <w:szCs w:val="24"/>
        </w:rPr>
        <w:t>-</w:t>
      </w:r>
      <w:r w:rsidR="000203D8">
        <w:rPr>
          <w:bCs/>
          <w:color w:val="000000"/>
          <w:sz w:val="24"/>
          <w:szCs w:val="24"/>
        </w:rPr>
        <w:t>824 and 296-843</w:t>
      </w:r>
      <w:r w:rsidR="000203D8" w:rsidRPr="00CA0459">
        <w:rPr>
          <w:bCs/>
          <w:color w:val="000000"/>
          <w:sz w:val="24"/>
          <w:szCs w:val="24"/>
        </w:rPr>
        <w:t xml:space="preserve"> </w:t>
      </w:r>
      <w:r w:rsidRPr="00CA0459">
        <w:rPr>
          <w:bCs/>
          <w:color w:val="000000"/>
          <w:sz w:val="24"/>
          <w:szCs w:val="24"/>
        </w:rPr>
        <w:t>of the Washington Administrative Code</w:t>
      </w:r>
      <w:r>
        <w:rPr>
          <w:bCs/>
          <w:color w:val="000000"/>
          <w:sz w:val="24"/>
          <w:szCs w:val="24"/>
        </w:rPr>
        <w:t xml:space="preserve"> (WAC).</w:t>
      </w:r>
    </w:p>
    <w:p w:rsidR="00CA0459" w:rsidRDefault="00CA0459" w:rsidP="00373129">
      <w:pPr>
        <w:autoSpaceDE w:val="0"/>
        <w:autoSpaceDN w:val="0"/>
        <w:adjustRightInd w:val="0"/>
        <w:ind w:right="-360"/>
        <w:rPr>
          <w:b/>
          <w:bCs/>
          <w:color w:val="000000"/>
          <w:sz w:val="24"/>
          <w:szCs w:val="24"/>
        </w:rPr>
      </w:pPr>
    </w:p>
    <w:p w:rsidR="00CA0459" w:rsidRDefault="00CA0459" w:rsidP="00373129">
      <w:pPr>
        <w:autoSpaceDE w:val="0"/>
        <w:autoSpaceDN w:val="0"/>
        <w:adjustRightInd w:val="0"/>
        <w:ind w:right="-360"/>
        <w:rPr>
          <w:bCs/>
          <w:color w:val="000000"/>
          <w:sz w:val="24"/>
          <w:szCs w:val="24"/>
        </w:rPr>
      </w:pPr>
      <w:r w:rsidRPr="00CA0459">
        <w:rPr>
          <w:bCs/>
          <w:color w:val="000000"/>
          <w:sz w:val="24"/>
          <w:szCs w:val="24"/>
        </w:rPr>
        <w:t xml:space="preserve">Lessons learned: The primary </w:t>
      </w:r>
      <w:r>
        <w:rPr>
          <w:bCs/>
          <w:color w:val="000000"/>
          <w:sz w:val="24"/>
          <w:szCs w:val="24"/>
        </w:rPr>
        <w:t>issues that historically have c</w:t>
      </w:r>
      <w:r w:rsidR="000E4275">
        <w:rPr>
          <w:bCs/>
          <w:color w:val="000000"/>
          <w:sz w:val="24"/>
          <w:szCs w:val="24"/>
        </w:rPr>
        <w:t>aused delays in getting a HASP</w:t>
      </w:r>
      <w:r>
        <w:rPr>
          <w:bCs/>
          <w:color w:val="000000"/>
          <w:sz w:val="24"/>
          <w:szCs w:val="24"/>
        </w:rPr>
        <w:t xml:space="preserve"> signed off by unified command:</w:t>
      </w:r>
    </w:p>
    <w:p w:rsidR="00CA0459" w:rsidRDefault="00CA0459" w:rsidP="00CA0459">
      <w:pPr>
        <w:pStyle w:val="ListParagraph"/>
        <w:numPr>
          <w:ilvl w:val="0"/>
          <w:numId w:val="13"/>
        </w:numPr>
        <w:autoSpaceDE w:val="0"/>
        <w:autoSpaceDN w:val="0"/>
        <w:adjustRightInd w:val="0"/>
        <w:ind w:right="-360"/>
        <w:rPr>
          <w:bCs/>
          <w:color w:val="000000"/>
          <w:sz w:val="24"/>
          <w:szCs w:val="24"/>
        </w:rPr>
      </w:pPr>
      <w:r w:rsidRPr="00CA0459">
        <w:rPr>
          <w:bCs/>
          <w:color w:val="000000"/>
          <w:sz w:val="24"/>
          <w:szCs w:val="24"/>
        </w:rPr>
        <w:t>Not including all potential tactics in your analysis – this means that your plan should not be completed until the tactics proces</w:t>
      </w:r>
      <w:r w:rsidR="000E4275">
        <w:rPr>
          <w:bCs/>
          <w:color w:val="000000"/>
          <w:sz w:val="24"/>
          <w:szCs w:val="24"/>
        </w:rPr>
        <w:t>s is well under way, or possibly until</w:t>
      </w:r>
      <w:r w:rsidRPr="00CA0459">
        <w:rPr>
          <w:bCs/>
          <w:color w:val="000000"/>
          <w:sz w:val="24"/>
          <w:szCs w:val="24"/>
        </w:rPr>
        <w:t xml:space="preserve"> the Tactics meeting has occurred.</w:t>
      </w:r>
    </w:p>
    <w:p w:rsidR="00DB6F1B" w:rsidRDefault="000E4275" w:rsidP="00CA0459">
      <w:pPr>
        <w:pStyle w:val="ListParagraph"/>
        <w:numPr>
          <w:ilvl w:val="0"/>
          <w:numId w:val="13"/>
        </w:numPr>
        <w:autoSpaceDE w:val="0"/>
        <w:autoSpaceDN w:val="0"/>
        <w:adjustRightInd w:val="0"/>
        <w:ind w:right="-360"/>
        <w:rPr>
          <w:bCs/>
          <w:color w:val="000000"/>
          <w:sz w:val="24"/>
          <w:szCs w:val="24"/>
        </w:rPr>
      </w:pPr>
      <w:r>
        <w:rPr>
          <w:bCs/>
          <w:color w:val="000000"/>
          <w:sz w:val="24"/>
          <w:szCs w:val="24"/>
        </w:rPr>
        <w:t>Not referencing the state regulation</w:t>
      </w:r>
      <w:r w:rsidR="00DB6F1B">
        <w:rPr>
          <w:bCs/>
          <w:color w:val="000000"/>
          <w:sz w:val="24"/>
          <w:szCs w:val="24"/>
        </w:rPr>
        <w:t>s</w:t>
      </w:r>
      <w:r>
        <w:rPr>
          <w:bCs/>
          <w:color w:val="000000"/>
          <w:sz w:val="24"/>
          <w:szCs w:val="24"/>
        </w:rPr>
        <w:t xml:space="preserve"> and including all required components in the HASP. </w:t>
      </w:r>
      <w:r w:rsidR="0033749B">
        <w:rPr>
          <w:bCs/>
          <w:color w:val="000000"/>
          <w:sz w:val="24"/>
          <w:szCs w:val="24"/>
        </w:rPr>
        <w:t>Plans that only reference 29 CFR 1910.120 will likely not meet Washington State requirements.</w:t>
      </w:r>
      <w:r>
        <w:rPr>
          <w:bCs/>
          <w:color w:val="000000"/>
          <w:sz w:val="24"/>
          <w:szCs w:val="24"/>
        </w:rPr>
        <w:t xml:space="preserve"> </w:t>
      </w:r>
    </w:p>
    <w:p w:rsidR="00994343" w:rsidRPr="00DB6F1B" w:rsidRDefault="00DB6F1B" w:rsidP="00DB6F1B">
      <w:pPr>
        <w:pStyle w:val="ListParagraph"/>
        <w:numPr>
          <w:ilvl w:val="0"/>
          <w:numId w:val="13"/>
        </w:numPr>
        <w:autoSpaceDE w:val="0"/>
        <w:autoSpaceDN w:val="0"/>
        <w:adjustRightInd w:val="0"/>
        <w:ind w:right="-360"/>
        <w:rPr>
          <w:bCs/>
          <w:color w:val="000000"/>
          <w:sz w:val="24"/>
          <w:szCs w:val="24"/>
        </w:rPr>
      </w:pPr>
      <w:r w:rsidRPr="00DB6F1B">
        <w:rPr>
          <w:bCs/>
          <w:color w:val="000000"/>
          <w:sz w:val="24"/>
          <w:szCs w:val="24"/>
        </w:rPr>
        <w:t xml:space="preserve">Need to </w:t>
      </w:r>
      <w:r>
        <w:rPr>
          <w:bCs/>
          <w:color w:val="000000"/>
          <w:sz w:val="24"/>
          <w:szCs w:val="24"/>
        </w:rPr>
        <w:t xml:space="preserve">include in the plan your method to </w:t>
      </w:r>
      <w:r w:rsidRPr="00DB6F1B">
        <w:rPr>
          <w:bCs/>
          <w:color w:val="000000"/>
          <w:sz w:val="24"/>
          <w:szCs w:val="24"/>
        </w:rPr>
        <w:t>actively communicate the contents of the plan to all responders</w:t>
      </w:r>
      <w:r w:rsidR="000203D8">
        <w:rPr>
          <w:bCs/>
          <w:color w:val="000000"/>
          <w:sz w:val="24"/>
          <w:szCs w:val="24"/>
        </w:rPr>
        <w:t>,</w:t>
      </w:r>
      <w:r w:rsidRPr="00DB6F1B">
        <w:rPr>
          <w:bCs/>
          <w:color w:val="000000"/>
          <w:sz w:val="24"/>
          <w:szCs w:val="24"/>
        </w:rPr>
        <w:t xml:space="preserve"> including</w:t>
      </w:r>
      <w:r w:rsidR="000203D8">
        <w:rPr>
          <w:bCs/>
          <w:color w:val="000000"/>
          <w:sz w:val="24"/>
          <w:szCs w:val="24"/>
        </w:rPr>
        <w:t xml:space="preserve"> those working</w:t>
      </w:r>
      <w:r w:rsidRPr="00DB6F1B">
        <w:rPr>
          <w:bCs/>
          <w:color w:val="000000"/>
          <w:sz w:val="24"/>
          <w:szCs w:val="24"/>
        </w:rPr>
        <w:t xml:space="preserve"> in the field.</w:t>
      </w:r>
    </w:p>
    <w:p w:rsidR="00DB6F1B" w:rsidRDefault="00DB6F1B" w:rsidP="00CA0459">
      <w:pPr>
        <w:pStyle w:val="ListParagraph"/>
        <w:numPr>
          <w:ilvl w:val="0"/>
          <w:numId w:val="13"/>
        </w:numPr>
        <w:autoSpaceDE w:val="0"/>
        <w:autoSpaceDN w:val="0"/>
        <w:adjustRightInd w:val="0"/>
        <w:ind w:right="-360"/>
        <w:rPr>
          <w:bCs/>
          <w:color w:val="000000"/>
          <w:sz w:val="24"/>
          <w:szCs w:val="24"/>
        </w:rPr>
      </w:pPr>
      <w:r>
        <w:rPr>
          <w:bCs/>
          <w:color w:val="000000"/>
          <w:sz w:val="24"/>
          <w:szCs w:val="24"/>
        </w:rPr>
        <w:t>Order enough safety staff to support the needs of the response, including safety personnel for the field.</w:t>
      </w:r>
    </w:p>
    <w:p w:rsidR="00CA0459" w:rsidRPr="00CA0459" w:rsidRDefault="0033749B" w:rsidP="00CA0459">
      <w:pPr>
        <w:pStyle w:val="ListParagraph"/>
        <w:numPr>
          <w:ilvl w:val="0"/>
          <w:numId w:val="13"/>
        </w:numPr>
        <w:autoSpaceDE w:val="0"/>
        <w:autoSpaceDN w:val="0"/>
        <w:adjustRightInd w:val="0"/>
        <w:ind w:right="-360"/>
        <w:rPr>
          <w:bCs/>
          <w:color w:val="000000"/>
          <w:sz w:val="24"/>
          <w:szCs w:val="24"/>
        </w:rPr>
      </w:pPr>
      <w:r>
        <w:rPr>
          <w:bCs/>
          <w:color w:val="000000"/>
          <w:sz w:val="24"/>
          <w:szCs w:val="24"/>
        </w:rPr>
        <w:t xml:space="preserve"> Relying only on an ICS-208 as an incident specific Health and Safety Plan</w:t>
      </w:r>
      <w:r w:rsidR="00CA0459" w:rsidRPr="00CA0459">
        <w:rPr>
          <w:bCs/>
          <w:color w:val="000000"/>
          <w:sz w:val="24"/>
          <w:szCs w:val="24"/>
        </w:rPr>
        <w:br/>
      </w:r>
    </w:p>
    <w:p w:rsidR="000203D8" w:rsidRPr="009D6B4D" w:rsidRDefault="000203D8" w:rsidP="00DB6F1B">
      <w:pPr>
        <w:autoSpaceDE w:val="0"/>
        <w:autoSpaceDN w:val="0"/>
        <w:adjustRightInd w:val="0"/>
        <w:ind w:right="-360"/>
        <w:rPr>
          <w:bCs/>
          <w:color w:val="000000"/>
          <w:sz w:val="24"/>
          <w:szCs w:val="24"/>
        </w:rPr>
      </w:pPr>
      <w:r>
        <w:rPr>
          <w:b/>
          <w:bCs/>
          <w:color w:val="000000"/>
          <w:sz w:val="24"/>
          <w:szCs w:val="24"/>
        </w:rPr>
        <w:t xml:space="preserve">Perspective: </w:t>
      </w:r>
      <w:r w:rsidRPr="009D6B4D">
        <w:rPr>
          <w:bCs/>
          <w:color w:val="000000"/>
          <w:sz w:val="24"/>
          <w:szCs w:val="24"/>
        </w:rPr>
        <w:t xml:space="preserve">The Incident Safety Officer is responsible for the safety of all personnel supporting the incident, and coordinating supporting organization </w:t>
      </w:r>
      <w:r w:rsidR="00780FB0" w:rsidRPr="009D6B4D">
        <w:rPr>
          <w:bCs/>
          <w:color w:val="000000"/>
          <w:sz w:val="24"/>
          <w:szCs w:val="24"/>
        </w:rPr>
        <w:t xml:space="preserve">into one cohesive safety plan. </w:t>
      </w:r>
      <w:r w:rsidRPr="009D6B4D">
        <w:rPr>
          <w:bCs/>
          <w:color w:val="000000"/>
          <w:sz w:val="24"/>
          <w:szCs w:val="24"/>
        </w:rPr>
        <w:t>Washington is a “State-Plan” State and has delegated authority for some OSHA responsibilities. Washington has additional requirements for Health and Safety Plans above the OSHA requirements (an ICS-208 does not meet Washington’s requirements).</w:t>
      </w:r>
    </w:p>
    <w:p w:rsidR="000203D8" w:rsidRPr="009D6B4D" w:rsidRDefault="000203D8" w:rsidP="00DB6F1B">
      <w:pPr>
        <w:autoSpaceDE w:val="0"/>
        <w:autoSpaceDN w:val="0"/>
        <w:adjustRightInd w:val="0"/>
        <w:ind w:right="-360"/>
        <w:rPr>
          <w:bCs/>
          <w:color w:val="000000"/>
          <w:sz w:val="24"/>
          <w:szCs w:val="24"/>
        </w:rPr>
      </w:pPr>
    </w:p>
    <w:p w:rsidR="000203D8" w:rsidRPr="009D6B4D" w:rsidRDefault="000203D8" w:rsidP="00DB6F1B">
      <w:pPr>
        <w:autoSpaceDE w:val="0"/>
        <w:autoSpaceDN w:val="0"/>
        <w:adjustRightInd w:val="0"/>
        <w:ind w:right="-360"/>
        <w:rPr>
          <w:bCs/>
          <w:color w:val="000000"/>
          <w:sz w:val="24"/>
          <w:szCs w:val="24"/>
        </w:rPr>
      </w:pPr>
      <w:r w:rsidRPr="009D6B4D">
        <w:rPr>
          <w:bCs/>
          <w:color w:val="000000"/>
          <w:sz w:val="24"/>
          <w:szCs w:val="24"/>
        </w:rPr>
        <w:t xml:space="preserve">During the initial response, supporting organizations will all follow their written safety policies and develop job hazard analyses that identified the hazards and protective measures for the work they perform.  Within 24-hours, the Safety Officer will develop a full written incident-specific health and safety plan for every supporting person and organization.  It must cover every activity on the incident.  </w:t>
      </w:r>
    </w:p>
    <w:p w:rsidR="000203D8" w:rsidRDefault="000203D8" w:rsidP="00DB6F1B">
      <w:pPr>
        <w:autoSpaceDE w:val="0"/>
        <w:autoSpaceDN w:val="0"/>
        <w:adjustRightInd w:val="0"/>
        <w:ind w:right="-360"/>
        <w:rPr>
          <w:b/>
          <w:bCs/>
          <w:color w:val="000000"/>
          <w:sz w:val="24"/>
          <w:szCs w:val="24"/>
        </w:rPr>
      </w:pPr>
    </w:p>
    <w:p w:rsidR="000203D8" w:rsidRPr="009D6B4D" w:rsidRDefault="000203D8" w:rsidP="009D6B4D">
      <w:pPr>
        <w:autoSpaceDE w:val="0"/>
        <w:autoSpaceDN w:val="0"/>
        <w:adjustRightInd w:val="0"/>
        <w:ind w:right="-360"/>
        <w:rPr>
          <w:bCs/>
          <w:color w:val="000000"/>
          <w:sz w:val="24"/>
          <w:szCs w:val="24"/>
        </w:rPr>
      </w:pPr>
      <w:r>
        <w:rPr>
          <w:b/>
          <w:bCs/>
          <w:color w:val="000000"/>
          <w:sz w:val="24"/>
          <w:szCs w:val="24"/>
        </w:rPr>
        <w:t xml:space="preserve">Safety Plan Review, </w:t>
      </w:r>
      <w:r w:rsidR="009D6B4D">
        <w:rPr>
          <w:b/>
          <w:bCs/>
          <w:color w:val="000000"/>
          <w:sz w:val="24"/>
          <w:szCs w:val="24"/>
        </w:rPr>
        <w:t>Acknowledgement</w:t>
      </w:r>
      <w:r>
        <w:rPr>
          <w:b/>
          <w:bCs/>
          <w:color w:val="000000"/>
          <w:sz w:val="24"/>
          <w:szCs w:val="24"/>
        </w:rPr>
        <w:t xml:space="preserve"> and Distribution:</w:t>
      </w:r>
      <w:r w:rsidRPr="009D6B4D">
        <w:rPr>
          <w:bCs/>
          <w:color w:val="000000"/>
          <w:sz w:val="24"/>
          <w:szCs w:val="24"/>
        </w:rPr>
        <w:t xml:space="preserve"> The HASP must be reviewed and signed by every person working on the incident. Each person must be able to identify:</w:t>
      </w:r>
    </w:p>
    <w:p w:rsidR="000203D8" w:rsidRPr="009D6B4D" w:rsidRDefault="000203D8" w:rsidP="009D6B4D">
      <w:pPr>
        <w:pStyle w:val="ListParagraph"/>
        <w:numPr>
          <w:ilvl w:val="0"/>
          <w:numId w:val="18"/>
        </w:numPr>
        <w:autoSpaceDE w:val="0"/>
        <w:autoSpaceDN w:val="0"/>
        <w:adjustRightInd w:val="0"/>
        <w:ind w:right="-360"/>
        <w:rPr>
          <w:bCs/>
          <w:color w:val="000000"/>
          <w:sz w:val="24"/>
          <w:szCs w:val="24"/>
        </w:rPr>
      </w:pPr>
      <w:r w:rsidRPr="009D6B4D">
        <w:rPr>
          <w:bCs/>
          <w:color w:val="000000"/>
          <w:sz w:val="24"/>
          <w:szCs w:val="24"/>
        </w:rPr>
        <w:t>The tasks they will be performing</w:t>
      </w:r>
      <w:r w:rsidR="009D6B4D">
        <w:rPr>
          <w:bCs/>
          <w:color w:val="000000"/>
          <w:sz w:val="24"/>
          <w:szCs w:val="24"/>
        </w:rPr>
        <w:t>.</w:t>
      </w:r>
    </w:p>
    <w:p w:rsidR="000203D8" w:rsidRPr="009D6B4D" w:rsidRDefault="000203D8" w:rsidP="009D6B4D">
      <w:pPr>
        <w:pStyle w:val="ListParagraph"/>
        <w:numPr>
          <w:ilvl w:val="0"/>
          <w:numId w:val="18"/>
        </w:numPr>
        <w:autoSpaceDE w:val="0"/>
        <w:autoSpaceDN w:val="0"/>
        <w:adjustRightInd w:val="0"/>
        <w:ind w:right="-360"/>
        <w:rPr>
          <w:bCs/>
          <w:color w:val="000000"/>
          <w:sz w:val="24"/>
          <w:szCs w:val="24"/>
        </w:rPr>
      </w:pPr>
      <w:r w:rsidRPr="009D6B4D">
        <w:rPr>
          <w:bCs/>
          <w:color w:val="000000"/>
          <w:sz w:val="24"/>
          <w:szCs w:val="24"/>
        </w:rPr>
        <w:t>The hazards of their work</w:t>
      </w:r>
      <w:r w:rsidR="009D6B4D">
        <w:rPr>
          <w:bCs/>
          <w:color w:val="000000"/>
          <w:sz w:val="24"/>
          <w:szCs w:val="24"/>
        </w:rPr>
        <w:t>.</w:t>
      </w:r>
    </w:p>
    <w:p w:rsidR="000203D8" w:rsidRPr="009D6B4D" w:rsidRDefault="000203D8" w:rsidP="009D6B4D">
      <w:pPr>
        <w:pStyle w:val="ListParagraph"/>
        <w:numPr>
          <w:ilvl w:val="0"/>
          <w:numId w:val="18"/>
        </w:numPr>
        <w:autoSpaceDE w:val="0"/>
        <w:autoSpaceDN w:val="0"/>
        <w:adjustRightInd w:val="0"/>
        <w:ind w:right="-360"/>
        <w:rPr>
          <w:bCs/>
          <w:color w:val="000000"/>
          <w:sz w:val="24"/>
          <w:szCs w:val="24"/>
        </w:rPr>
      </w:pPr>
      <w:r w:rsidRPr="009D6B4D">
        <w:rPr>
          <w:bCs/>
          <w:color w:val="000000"/>
          <w:sz w:val="24"/>
          <w:szCs w:val="24"/>
        </w:rPr>
        <w:t>PELs and monitoring</w:t>
      </w:r>
      <w:r w:rsidR="009D6B4D">
        <w:rPr>
          <w:bCs/>
          <w:color w:val="000000"/>
          <w:sz w:val="24"/>
          <w:szCs w:val="24"/>
        </w:rPr>
        <w:t>.</w:t>
      </w:r>
    </w:p>
    <w:p w:rsidR="000203D8" w:rsidRPr="009D6B4D" w:rsidRDefault="000203D8" w:rsidP="009D6B4D">
      <w:pPr>
        <w:pStyle w:val="ListParagraph"/>
        <w:numPr>
          <w:ilvl w:val="0"/>
          <w:numId w:val="18"/>
        </w:numPr>
        <w:autoSpaceDE w:val="0"/>
        <w:autoSpaceDN w:val="0"/>
        <w:adjustRightInd w:val="0"/>
        <w:ind w:right="-360"/>
        <w:rPr>
          <w:bCs/>
          <w:color w:val="000000"/>
          <w:sz w:val="24"/>
          <w:szCs w:val="24"/>
        </w:rPr>
      </w:pPr>
      <w:r w:rsidRPr="009D6B4D">
        <w:rPr>
          <w:bCs/>
          <w:color w:val="000000"/>
          <w:sz w:val="24"/>
          <w:szCs w:val="24"/>
        </w:rPr>
        <w:t>The training they will need to perform their work safely</w:t>
      </w:r>
      <w:r w:rsidR="009D6B4D">
        <w:rPr>
          <w:bCs/>
          <w:color w:val="000000"/>
          <w:sz w:val="24"/>
          <w:szCs w:val="24"/>
        </w:rPr>
        <w:t>.</w:t>
      </w:r>
    </w:p>
    <w:p w:rsidR="000203D8" w:rsidRPr="009D6B4D" w:rsidRDefault="000203D8" w:rsidP="009D6B4D">
      <w:pPr>
        <w:pStyle w:val="ListParagraph"/>
        <w:numPr>
          <w:ilvl w:val="0"/>
          <w:numId w:val="18"/>
        </w:numPr>
        <w:autoSpaceDE w:val="0"/>
        <w:autoSpaceDN w:val="0"/>
        <w:adjustRightInd w:val="0"/>
        <w:ind w:right="-360"/>
        <w:rPr>
          <w:bCs/>
          <w:color w:val="000000"/>
          <w:sz w:val="24"/>
          <w:szCs w:val="24"/>
        </w:rPr>
      </w:pPr>
      <w:r w:rsidRPr="009D6B4D">
        <w:rPr>
          <w:bCs/>
          <w:color w:val="000000"/>
          <w:sz w:val="24"/>
          <w:szCs w:val="24"/>
        </w:rPr>
        <w:t>How to protect themselves from the hazards</w:t>
      </w:r>
      <w:r w:rsidR="009D6B4D">
        <w:rPr>
          <w:bCs/>
          <w:color w:val="000000"/>
          <w:sz w:val="24"/>
          <w:szCs w:val="24"/>
        </w:rPr>
        <w:t>.</w:t>
      </w:r>
    </w:p>
    <w:p w:rsidR="000203D8" w:rsidRPr="009D6B4D" w:rsidRDefault="000203D8" w:rsidP="009D6B4D">
      <w:pPr>
        <w:pStyle w:val="ListParagraph"/>
        <w:numPr>
          <w:ilvl w:val="0"/>
          <w:numId w:val="18"/>
        </w:numPr>
        <w:autoSpaceDE w:val="0"/>
        <w:autoSpaceDN w:val="0"/>
        <w:adjustRightInd w:val="0"/>
        <w:ind w:right="-360"/>
        <w:rPr>
          <w:bCs/>
          <w:color w:val="000000"/>
          <w:sz w:val="24"/>
          <w:szCs w:val="24"/>
        </w:rPr>
      </w:pPr>
      <w:r w:rsidRPr="009D6B4D">
        <w:rPr>
          <w:bCs/>
          <w:color w:val="000000"/>
          <w:sz w:val="24"/>
          <w:szCs w:val="24"/>
        </w:rPr>
        <w:t>How to decontaminate themselves and their equipment after working</w:t>
      </w:r>
      <w:r w:rsidR="009D6B4D">
        <w:rPr>
          <w:bCs/>
          <w:color w:val="000000"/>
          <w:sz w:val="24"/>
          <w:szCs w:val="24"/>
        </w:rPr>
        <w:t>.</w:t>
      </w:r>
    </w:p>
    <w:p w:rsidR="000203D8" w:rsidRPr="009D6B4D" w:rsidRDefault="000203D8" w:rsidP="009D6B4D">
      <w:pPr>
        <w:pStyle w:val="ListParagraph"/>
        <w:numPr>
          <w:ilvl w:val="0"/>
          <w:numId w:val="18"/>
        </w:numPr>
        <w:autoSpaceDE w:val="0"/>
        <w:autoSpaceDN w:val="0"/>
        <w:adjustRightInd w:val="0"/>
        <w:ind w:right="-360"/>
        <w:rPr>
          <w:bCs/>
          <w:color w:val="000000"/>
          <w:sz w:val="24"/>
          <w:szCs w:val="24"/>
        </w:rPr>
      </w:pPr>
      <w:r w:rsidRPr="009D6B4D">
        <w:rPr>
          <w:bCs/>
          <w:color w:val="000000"/>
          <w:sz w:val="24"/>
          <w:szCs w:val="24"/>
        </w:rPr>
        <w:t>How and who to report unsafe conditions</w:t>
      </w:r>
      <w:r w:rsidR="009D6B4D">
        <w:rPr>
          <w:bCs/>
          <w:color w:val="000000"/>
          <w:sz w:val="24"/>
          <w:szCs w:val="24"/>
        </w:rPr>
        <w:t>.</w:t>
      </w:r>
    </w:p>
    <w:p w:rsidR="000203D8" w:rsidRPr="009D6B4D" w:rsidRDefault="000203D8" w:rsidP="009D6B4D">
      <w:pPr>
        <w:autoSpaceDE w:val="0"/>
        <w:autoSpaceDN w:val="0"/>
        <w:adjustRightInd w:val="0"/>
        <w:ind w:right="-360"/>
        <w:rPr>
          <w:bCs/>
          <w:color w:val="000000"/>
          <w:sz w:val="24"/>
          <w:szCs w:val="24"/>
        </w:rPr>
      </w:pPr>
    </w:p>
    <w:p w:rsidR="000203D8" w:rsidRPr="009D6B4D" w:rsidRDefault="000203D8" w:rsidP="009D6B4D">
      <w:pPr>
        <w:autoSpaceDE w:val="0"/>
        <w:autoSpaceDN w:val="0"/>
        <w:adjustRightInd w:val="0"/>
        <w:ind w:right="-360"/>
        <w:rPr>
          <w:bCs/>
          <w:color w:val="000000"/>
          <w:sz w:val="24"/>
          <w:szCs w:val="24"/>
        </w:rPr>
      </w:pPr>
      <w:r w:rsidRPr="009D6B4D">
        <w:rPr>
          <w:bCs/>
          <w:color w:val="000000"/>
          <w:sz w:val="24"/>
          <w:szCs w:val="24"/>
        </w:rPr>
        <w:t>Every person supporting the incident must review and acknowledge the plan.</w:t>
      </w:r>
      <w:r w:rsidR="0033749B" w:rsidRPr="009D6B4D">
        <w:rPr>
          <w:bCs/>
          <w:color w:val="000000"/>
          <w:sz w:val="24"/>
          <w:szCs w:val="24"/>
        </w:rPr>
        <w:t xml:space="preserve">  </w:t>
      </w:r>
      <w:r w:rsidRPr="009D6B4D">
        <w:rPr>
          <w:bCs/>
          <w:color w:val="000000"/>
          <w:sz w:val="24"/>
          <w:szCs w:val="24"/>
        </w:rPr>
        <w:t>The plan must be updated as the response progresses to include any new activities and hazards that develop.</w:t>
      </w:r>
      <w:r w:rsidR="0033749B" w:rsidRPr="009D6B4D">
        <w:rPr>
          <w:bCs/>
          <w:color w:val="000000"/>
          <w:sz w:val="24"/>
          <w:szCs w:val="24"/>
        </w:rPr>
        <w:t xml:space="preserve">  Additionally, daily team safety meetings that are documented – more frequently if new hazards are identified</w:t>
      </w:r>
    </w:p>
    <w:p w:rsidR="000203D8" w:rsidRPr="009D6B4D" w:rsidRDefault="000203D8" w:rsidP="00DB6F1B">
      <w:pPr>
        <w:autoSpaceDE w:val="0"/>
        <w:autoSpaceDN w:val="0"/>
        <w:adjustRightInd w:val="0"/>
        <w:ind w:right="-360"/>
        <w:rPr>
          <w:bCs/>
          <w:color w:val="000000"/>
          <w:sz w:val="24"/>
          <w:szCs w:val="24"/>
        </w:rPr>
      </w:pPr>
    </w:p>
    <w:p w:rsidR="0033749B" w:rsidRDefault="0033749B" w:rsidP="00DB6F1B">
      <w:pPr>
        <w:autoSpaceDE w:val="0"/>
        <w:autoSpaceDN w:val="0"/>
        <w:adjustRightInd w:val="0"/>
        <w:ind w:right="-360"/>
        <w:rPr>
          <w:bCs/>
          <w:color w:val="000000"/>
          <w:sz w:val="24"/>
          <w:szCs w:val="24"/>
        </w:rPr>
      </w:pPr>
      <w:r>
        <w:rPr>
          <w:bCs/>
          <w:color w:val="000000"/>
          <w:sz w:val="24"/>
          <w:szCs w:val="24"/>
        </w:rPr>
        <w:t>The safety officer should be able to identify factors that can evaluate effectiveness of the plan.  For example, whether safety staff are conducting inspections at worksites for PPE, decontamination, safe work practices, worker acknowledgement of the plan and daily safety briefings, and tracking that controls identified in the plan and being implemented.</w:t>
      </w:r>
    </w:p>
    <w:p w:rsidR="0033749B" w:rsidRPr="00291674" w:rsidRDefault="0033749B" w:rsidP="00DB6F1B">
      <w:pPr>
        <w:autoSpaceDE w:val="0"/>
        <w:autoSpaceDN w:val="0"/>
        <w:adjustRightInd w:val="0"/>
        <w:ind w:right="-360"/>
        <w:rPr>
          <w:bCs/>
          <w:color w:val="000000"/>
          <w:sz w:val="24"/>
          <w:szCs w:val="24"/>
        </w:rPr>
      </w:pPr>
    </w:p>
    <w:p w:rsidR="0033749B" w:rsidRDefault="0033749B" w:rsidP="00DB6F1B">
      <w:pPr>
        <w:autoSpaceDE w:val="0"/>
        <w:autoSpaceDN w:val="0"/>
        <w:adjustRightInd w:val="0"/>
        <w:ind w:right="-360"/>
        <w:rPr>
          <w:bCs/>
          <w:color w:val="000000"/>
          <w:sz w:val="24"/>
          <w:szCs w:val="24"/>
        </w:rPr>
      </w:pPr>
      <w:r>
        <w:rPr>
          <w:b/>
          <w:bCs/>
          <w:color w:val="000000"/>
          <w:sz w:val="24"/>
          <w:szCs w:val="24"/>
        </w:rPr>
        <w:t xml:space="preserve">What Every Work Should Know: </w:t>
      </w:r>
      <w:r>
        <w:rPr>
          <w:bCs/>
          <w:color w:val="000000"/>
          <w:sz w:val="24"/>
          <w:szCs w:val="24"/>
        </w:rPr>
        <w:t>Each worker should be able to identify all of the following before beginning an assignment on the incident:</w:t>
      </w:r>
    </w:p>
    <w:p w:rsidR="0033749B" w:rsidRPr="009D6B4D" w:rsidRDefault="0033749B" w:rsidP="009D6B4D">
      <w:pPr>
        <w:pStyle w:val="ListParagraph"/>
        <w:numPr>
          <w:ilvl w:val="0"/>
          <w:numId w:val="19"/>
        </w:numPr>
        <w:autoSpaceDE w:val="0"/>
        <w:autoSpaceDN w:val="0"/>
        <w:adjustRightInd w:val="0"/>
        <w:ind w:right="-360"/>
        <w:rPr>
          <w:bCs/>
          <w:color w:val="000000"/>
          <w:sz w:val="24"/>
          <w:szCs w:val="24"/>
        </w:rPr>
      </w:pPr>
      <w:r w:rsidRPr="009D6B4D">
        <w:rPr>
          <w:bCs/>
          <w:color w:val="000000"/>
          <w:sz w:val="24"/>
          <w:szCs w:val="24"/>
        </w:rPr>
        <w:t>What is your task?</w:t>
      </w:r>
    </w:p>
    <w:p w:rsidR="0033749B" w:rsidRPr="009D6B4D" w:rsidRDefault="0033749B" w:rsidP="009D6B4D">
      <w:pPr>
        <w:pStyle w:val="ListParagraph"/>
        <w:numPr>
          <w:ilvl w:val="0"/>
          <w:numId w:val="19"/>
        </w:numPr>
        <w:autoSpaceDE w:val="0"/>
        <w:autoSpaceDN w:val="0"/>
        <w:adjustRightInd w:val="0"/>
        <w:ind w:right="-360"/>
        <w:rPr>
          <w:bCs/>
          <w:color w:val="000000"/>
          <w:sz w:val="24"/>
          <w:szCs w:val="24"/>
        </w:rPr>
      </w:pPr>
      <w:r w:rsidRPr="009D6B4D">
        <w:rPr>
          <w:bCs/>
          <w:color w:val="000000"/>
          <w:sz w:val="24"/>
          <w:szCs w:val="24"/>
        </w:rPr>
        <w:t>What are your hazards?</w:t>
      </w:r>
    </w:p>
    <w:p w:rsidR="0033749B" w:rsidRPr="009D6B4D" w:rsidRDefault="0033749B" w:rsidP="009D6B4D">
      <w:pPr>
        <w:pStyle w:val="ListParagraph"/>
        <w:numPr>
          <w:ilvl w:val="0"/>
          <w:numId w:val="19"/>
        </w:numPr>
        <w:autoSpaceDE w:val="0"/>
        <w:autoSpaceDN w:val="0"/>
        <w:adjustRightInd w:val="0"/>
        <w:ind w:right="-360"/>
        <w:rPr>
          <w:bCs/>
          <w:color w:val="000000"/>
          <w:sz w:val="24"/>
          <w:szCs w:val="24"/>
        </w:rPr>
      </w:pPr>
      <w:r w:rsidRPr="009D6B4D">
        <w:rPr>
          <w:bCs/>
          <w:color w:val="000000"/>
          <w:sz w:val="24"/>
          <w:szCs w:val="24"/>
        </w:rPr>
        <w:t>Signs and symptoms of exposure?</w:t>
      </w:r>
    </w:p>
    <w:p w:rsidR="0033749B" w:rsidRPr="009D6B4D" w:rsidRDefault="0033749B" w:rsidP="009D6B4D">
      <w:pPr>
        <w:pStyle w:val="ListParagraph"/>
        <w:numPr>
          <w:ilvl w:val="0"/>
          <w:numId w:val="19"/>
        </w:numPr>
        <w:autoSpaceDE w:val="0"/>
        <w:autoSpaceDN w:val="0"/>
        <w:adjustRightInd w:val="0"/>
        <w:ind w:right="-360"/>
        <w:rPr>
          <w:bCs/>
          <w:color w:val="000000"/>
          <w:sz w:val="24"/>
          <w:szCs w:val="24"/>
        </w:rPr>
      </w:pPr>
      <w:r w:rsidRPr="009D6B4D">
        <w:rPr>
          <w:bCs/>
          <w:color w:val="000000"/>
          <w:sz w:val="24"/>
          <w:szCs w:val="24"/>
        </w:rPr>
        <w:t>How do you protect yourself?</w:t>
      </w:r>
    </w:p>
    <w:p w:rsidR="0033749B" w:rsidRPr="009D6B4D" w:rsidRDefault="0033749B" w:rsidP="009D6B4D">
      <w:pPr>
        <w:pStyle w:val="ListParagraph"/>
        <w:numPr>
          <w:ilvl w:val="0"/>
          <w:numId w:val="19"/>
        </w:numPr>
        <w:autoSpaceDE w:val="0"/>
        <w:autoSpaceDN w:val="0"/>
        <w:adjustRightInd w:val="0"/>
        <w:ind w:right="-360"/>
        <w:rPr>
          <w:bCs/>
          <w:color w:val="000000"/>
          <w:sz w:val="24"/>
          <w:szCs w:val="24"/>
        </w:rPr>
      </w:pPr>
      <w:r w:rsidRPr="009D6B4D">
        <w:rPr>
          <w:bCs/>
          <w:color w:val="000000"/>
          <w:sz w:val="24"/>
          <w:szCs w:val="24"/>
        </w:rPr>
        <w:t>What PPE do you use?</w:t>
      </w:r>
    </w:p>
    <w:p w:rsidR="0033749B" w:rsidRPr="009D6B4D" w:rsidRDefault="0033749B" w:rsidP="009D6B4D">
      <w:pPr>
        <w:pStyle w:val="ListParagraph"/>
        <w:numPr>
          <w:ilvl w:val="0"/>
          <w:numId w:val="19"/>
        </w:numPr>
        <w:autoSpaceDE w:val="0"/>
        <w:autoSpaceDN w:val="0"/>
        <w:adjustRightInd w:val="0"/>
        <w:ind w:right="-360"/>
        <w:rPr>
          <w:bCs/>
          <w:color w:val="000000"/>
          <w:sz w:val="24"/>
          <w:szCs w:val="24"/>
        </w:rPr>
      </w:pPr>
      <w:r w:rsidRPr="009D6B4D">
        <w:rPr>
          <w:bCs/>
          <w:color w:val="000000"/>
          <w:sz w:val="24"/>
          <w:szCs w:val="24"/>
        </w:rPr>
        <w:t>How do you decontaminate?</w:t>
      </w:r>
    </w:p>
    <w:p w:rsidR="0033749B" w:rsidRDefault="0033749B" w:rsidP="00DB6F1B">
      <w:pPr>
        <w:autoSpaceDE w:val="0"/>
        <w:autoSpaceDN w:val="0"/>
        <w:adjustRightInd w:val="0"/>
        <w:ind w:right="-360"/>
        <w:rPr>
          <w:bCs/>
          <w:color w:val="000000"/>
          <w:sz w:val="24"/>
          <w:szCs w:val="24"/>
        </w:rPr>
      </w:pPr>
    </w:p>
    <w:p w:rsidR="0033749B" w:rsidRPr="009D6B4D" w:rsidRDefault="0033749B" w:rsidP="009D6B4D">
      <w:pPr>
        <w:autoSpaceDE w:val="0"/>
        <w:autoSpaceDN w:val="0"/>
        <w:adjustRightInd w:val="0"/>
        <w:ind w:right="-360"/>
        <w:rPr>
          <w:bCs/>
          <w:color w:val="000000"/>
          <w:sz w:val="24"/>
          <w:szCs w:val="24"/>
        </w:rPr>
      </w:pPr>
      <w:r w:rsidRPr="009D6B4D">
        <w:rPr>
          <w:bCs/>
          <w:color w:val="000000"/>
          <w:sz w:val="24"/>
          <w:szCs w:val="24"/>
        </w:rPr>
        <w:t xml:space="preserve">Some example tasks include: </w:t>
      </w:r>
    </w:p>
    <w:p w:rsidR="0033749B" w:rsidRPr="009D6B4D" w:rsidRDefault="0033749B" w:rsidP="009D6B4D">
      <w:pPr>
        <w:pStyle w:val="ListParagraph"/>
        <w:numPr>
          <w:ilvl w:val="0"/>
          <w:numId w:val="20"/>
        </w:numPr>
        <w:autoSpaceDE w:val="0"/>
        <w:autoSpaceDN w:val="0"/>
        <w:adjustRightInd w:val="0"/>
        <w:ind w:right="-360"/>
        <w:rPr>
          <w:bCs/>
          <w:color w:val="000000"/>
          <w:sz w:val="24"/>
          <w:szCs w:val="24"/>
        </w:rPr>
      </w:pPr>
      <w:r w:rsidRPr="009D6B4D">
        <w:rPr>
          <w:bCs/>
          <w:color w:val="000000"/>
          <w:sz w:val="24"/>
          <w:szCs w:val="24"/>
        </w:rPr>
        <w:t>On-water skimming</w:t>
      </w:r>
    </w:p>
    <w:p w:rsidR="0033749B" w:rsidRPr="009D6B4D" w:rsidRDefault="0033749B" w:rsidP="009D6B4D">
      <w:pPr>
        <w:pStyle w:val="ListParagraph"/>
        <w:numPr>
          <w:ilvl w:val="0"/>
          <w:numId w:val="20"/>
        </w:numPr>
        <w:autoSpaceDE w:val="0"/>
        <w:autoSpaceDN w:val="0"/>
        <w:adjustRightInd w:val="0"/>
        <w:ind w:right="-360"/>
        <w:rPr>
          <w:bCs/>
          <w:color w:val="000000"/>
          <w:sz w:val="24"/>
          <w:szCs w:val="24"/>
        </w:rPr>
      </w:pPr>
      <w:r w:rsidRPr="009D6B4D">
        <w:rPr>
          <w:bCs/>
          <w:color w:val="000000"/>
          <w:sz w:val="24"/>
          <w:szCs w:val="24"/>
        </w:rPr>
        <w:t>Vacuum truck recovery in Division A</w:t>
      </w:r>
    </w:p>
    <w:p w:rsidR="0033749B" w:rsidRPr="009D6B4D" w:rsidRDefault="0033749B" w:rsidP="009D6B4D">
      <w:pPr>
        <w:pStyle w:val="ListParagraph"/>
        <w:numPr>
          <w:ilvl w:val="0"/>
          <w:numId w:val="20"/>
        </w:numPr>
        <w:autoSpaceDE w:val="0"/>
        <w:autoSpaceDN w:val="0"/>
        <w:adjustRightInd w:val="0"/>
        <w:ind w:right="-360"/>
        <w:rPr>
          <w:bCs/>
          <w:color w:val="000000"/>
          <w:sz w:val="24"/>
          <w:szCs w:val="24"/>
        </w:rPr>
      </w:pPr>
      <w:r w:rsidRPr="009D6B4D">
        <w:rPr>
          <w:bCs/>
          <w:color w:val="000000"/>
          <w:sz w:val="24"/>
          <w:szCs w:val="24"/>
        </w:rPr>
        <w:t>GRP boom tending</w:t>
      </w:r>
    </w:p>
    <w:p w:rsidR="0033749B" w:rsidRPr="009D6B4D" w:rsidRDefault="0033749B" w:rsidP="009D6B4D">
      <w:pPr>
        <w:pStyle w:val="ListParagraph"/>
        <w:numPr>
          <w:ilvl w:val="0"/>
          <w:numId w:val="20"/>
        </w:numPr>
        <w:autoSpaceDE w:val="0"/>
        <w:autoSpaceDN w:val="0"/>
        <w:adjustRightInd w:val="0"/>
        <w:ind w:right="-360"/>
        <w:rPr>
          <w:bCs/>
          <w:color w:val="000000"/>
          <w:sz w:val="24"/>
          <w:szCs w:val="24"/>
        </w:rPr>
      </w:pPr>
      <w:r w:rsidRPr="009D6B4D">
        <w:rPr>
          <w:bCs/>
          <w:color w:val="000000"/>
          <w:sz w:val="24"/>
          <w:szCs w:val="24"/>
        </w:rPr>
        <w:t>Air monitoring</w:t>
      </w:r>
    </w:p>
    <w:p w:rsidR="0033749B" w:rsidRPr="009D6B4D" w:rsidRDefault="0033749B" w:rsidP="009D6B4D">
      <w:pPr>
        <w:pStyle w:val="ListParagraph"/>
        <w:numPr>
          <w:ilvl w:val="0"/>
          <w:numId w:val="20"/>
        </w:numPr>
        <w:autoSpaceDE w:val="0"/>
        <w:autoSpaceDN w:val="0"/>
        <w:adjustRightInd w:val="0"/>
        <w:ind w:right="-360"/>
        <w:rPr>
          <w:bCs/>
          <w:color w:val="000000"/>
          <w:sz w:val="24"/>
          <w:szCs w:val="24"/>
        </w:rPr>
      </w:pPr>
      <w:r w:rsidRPr="009D6B4D">
        <w:rPr>
          <w:bCs/>
          <w:color w:val="000000"/>
          <w:sz w:val="24"/>
          <w:szCs w:val="24"/>
        </w:rPr>
        <w:t>SCAT</w:t>
      </w:r>
    </w:p>
    <w:p w:rsidR="0033749B" w:rsidRPr="009D6B4D" w:rsidRDefault="0033749B" w:rsidP="009D6B4D">
      <w:pPr>
        <w:pStyle w:val="ListParagraph"/>
        <w:numPr>
          <w:ilvl w:val="0"/>
          <w:numId w:val="20"/>
        </w:numPr>
        <w:autoSpaceDE w:val="0"/>
        <w:autoSpaceDN w:val="0"/>
        <w:adjustRightInd w:val="0"/>
        <w:ind w:right="-360"/>
        <w:rPr>
          <w:bCs/>
          <w:color w:val="000000"/>
          <w:sz w:val="24"/>
          <w:szCs w:val="24"/>
        </w:rPr>
      </w:pPr>
      <w:r w:rsidRPr="009D6B4D">
        <w:rPr>
          <w:bCs/>
          <w:color w:val="000000"/>
          <w:sz w:val="24"/>
          <w:szCs w:val="24"/>
        </w:rPr>
        <w:t>Beach clean-up</w:t>
      </w:r>
    </w:p>
    <w:p w:rsidR="0033749B" w:rsidRPr="009D6B4D" w:rsidRDefault="0033749B" w:rsidP="009D6B4D">
      <w:pPr>
        <w:pStyle w:val="ListParagraph"/>
        <w:numPr>
          <w:ilvl w:val="0"/>
          <w:numId w:val="20"/>
        </w:numPr>
        <w:autoSpaceDE w:val="0"/>
        <w:autoSpaceDN w:val="0"/>
        <w:adjustRightInd w:val="0"/>
        <w:ind w:right="-360"/>
        <w:rPr>
          <w:bCs/>
          <w:color w:val="000000"/>
          <w:sz w:val="24"/>
          <w:szCs w:val="24"/>
        </w:rPr>
      </w:pPr>
      <w:r w:rsidRPr="009D6B4D">
        <w:rPr>
          <w:bCs/>
          <w:color w:val="000000"/>
          <w:sz w:val="24"/>
          <w:szCs w:val="24"/>
        </w:rPr>
        <w:t>Aerial Observation</w:t>
      </w:r>
    </w:p>
    <w:p w:rsidR="0033749B" w:rsidRPr="009D6B4D" w:rsidRDefault="0033749B" w:rsidP="009D6B4D">
      <w:pPr>
        <w:pStyle w:val="ListParagraph"/>
        <w:numPr>
          <w:ilvl w:val="0"/>
          <w:numId w:val="20"/>
        </w:numPr>
        <w:autoSpaceDE w:val="0"/>
        <w:autoSpaceDN w:val="0"/>
        <w:adjustRightInd w:val="0"/>
        <w:ind w:right="-360"/>
        <w:rPr>
          <w:bCs/>
          <w:color w:val="000000"/>
          <w:sz w:val="24"/>
          <w:szCs w:val="24"/>
        </w:rPr>
      </w:pPr>
      <w:r w:rsidRPr="009D6B4D">
        <w:rPr>
          <w:bCs/>
          <w:color w:val="000000"/>
          <w:sz w:val="24"/>
          <w:szCs w:val="24"/>
        </w:rPr>
        <w:t>Waste management</w:t>
      </w:r>
    </w:p>
    <w:p w:rsidR="0033749B" w:rsidRPr="009D6B4D" w:rsidRDefault="0033749B" w:rsidP="009D6B4D">
      <w:pPr>
        <w:pStyle w:val="ListParagraph"/>
        <w:numPr>
          <w:ilvl w:val="0"/>
          <w:numId w:val="20"/>
        </w:numPr>
        <w:autoSpaceDE w:val="0"/>
        <w:autoSpaceDN w:val="0"/>
        <w:adjustRightInd w:val="0"/>
        <w:ind w:right="-360"/>
        <w:rPr>
          <w:bCs/>
          <w:color w:val="000000"/>
          <w:sz w:val="24"/>
          <w:szCs w:val="24"/>
        </w:rPr>
      </w:pPr>
      <w:r w:rsidRPr="009D6B4D">
        <w:rPr>
          <w:bCs/>
          <w:color w:val="000000"/>
          <w:sz w:val="24"/>
          <w:szCs w:val="24"/>
        </w:rPr>
        <w:t>Wildlife rescue/rehabilitation</w:t>
      </w:r>
    </w:p>
    <w:p w:rsidR="0033749B" w:rsidRDefault="0033749B" w:rsidP="00DB6F1B">
      <w:pPr>
        <w:autoSpaceDE w:val="0"/>
        <w:autoSpaceDN w:val="0"/>
        <w:adjustRightInd w:val="0"/>
        <w:ind w:right="-360"/>
        <w:rPr>
          <w:b/>
          <w:bCs/>
          <w:color w:val="000000"/>
          <w:sz w:val="24"/>
          <w:szCs w:val="24"/>
        </w:rPr>
      </w:pPr>
    </w:p>
    <w:p w:rsidR="00ED7188" w:rsidRDefault="00DB6F1B" w:rsidP="00DB6F1B">
      <w:pPr>
        <w:autoSpaceDE w:val="0"/>
        <w:autoSpaceDN w:val="0"/>
        <w:adjustRightInd w:val="0"/>
        <w:ind w:right="-360"/>
        <w:rPr>
          <w:b/>
          <w:bCs/>
          <w:color w:val="000000"/>
          <w:sz w:val="24"/>
          <w:szCs w:val="24"/>
        </w:rPr>
      </w:pPr>
      <w:r>
        <w:rPr>
          <w:b/>
          <w:bCs/>
          <w:color w:val="000000"/>
          <w:sz w:val="24"/>
          <w:szCs w:val="24"/>
        </w:rPr>
        <w:t xml:space="preserve">Summary of Washington </w:t>
      </w:r>
      <w:r w:rsidR="0033749B">
        <w:rPr>
          <w:b/>
          <w:bCs/>
          <w:color w:val="000000"/>
          <w:sz w:val="24"/>
          <w:szCs w:val="24"/>
        </w:rPr>
        <w:t>Regulator R</w:t>
      </w:r>
      <w:r>
        <w:rPr>
          <w:b/>
          <w:bCs/>
          <w:color w:val="000000"/>
          <w:sz w:val="24"/>
          <w:szCs w:val="24"/>
        </w:rPr>
        <w:t>equirements:</w:t>
      </w:r>
    </w:p>
    <w:p w:rsidR="00DB6F1B" w:rsidRDefault="00DB6F1B" w:rsidP="00DB6F1B">
      <w:pPr>
        <w:autoSpaceDE w:val="0"/>
        <w:autoSpaceDN w:val="0"/>
        <w:adjustRightInd w:val="0"/>
        <w:ind w:right="-360"/>
        <w:rPr>
          <w:b/>
          <w:bCs/>
          <w:color w:val="000000"/>
          <w:sz w:val="24"/>
          <w:szCs w:val="24"/>
        </w:rPr>
      </w:pPr>
    </w:p>
    <w:p w:rsidR="00ED7188" w:rsidRPr="00764599" w:rsidRDefault="00ED7188" w:rsidP="00780FB0">
      <w:pPr>
        <w:autoSpaceDE w:val="0"/>
        <w:autoSpaceDN w:val="0"/>
        <w:adjustRightInd w:val="0"/>
        <w:ind w:right="-360" w:firstLine="360"/>
        <w:rPr>
          <w:color w:val="000000"/>
          <w:sz w:val="24"/>
          <w:szCs w:val="24"/>
        </w:rPr>
      </w:pPr>
      <w:r w:rsidRPr="00764599">
        <w:rPr>
          <w:b/>
          <w:bCs/>
          <w:color w:val="000000"/>
          <w:sz w:val="24"/>
          <w:szCs w:val="24"/>
        </w:rPr>
        <w:t>You must</w:t>
      </w:r>
      <w:r>
        <w:rPr>
          <w:b/>
          <w:bCs/>
          <w:color w:val="000000"/>
          <w:sz w:val="24"/>
          <w:szCs w:val="24"/>
        </w:rPr>
        <w:t xml:space="preserve">:  </w:t>
      </w:r>
      <w:r w:rsidRPr="00764599">
        <w:rPr>
          <w:color w:val="000000"/>
          <w:sz w:val="24"/>
          <w:szCs w:val="24"/>
        </w:rPr>
        <w:t>Develop and maintain a written site-specific HASP</w:t>
      </w:r>
      <w:r w:rsidR="00780FB0">
        <w:rPr>
          <w:color w:val="000000"/>
          <w:sz w:val="24"/>
          <w:szCs w:val="24"/>
        </w:rPr>
        <w:t xml:space="preserve">, </w:t>
      </w:r>
      <w:r w:rsidRPr="00764599">
        <w:rPr>
          <w:color w:val="000000"/>
          <w:sz w:val="24"/>
          <w:szCs w:val="24"/>
        </w:rPr>
        <w:t xml:space="preserve">WAC 296-843-12005 </w:t>
      </w:r>
    </w:p>
    <w:p w:rsidR="00ED7188" w:rsidRPr="00764599" w:rsidRDefault="00ED7188" w:rsidP="00373129">
      <w:pPr>
        <w:autoSpaceDE w:val="0"/>
        <w:autoSpaceDN w:val="0"/>
        <w:adjustRightInd w:val="0"/>
        <w:ind w:right="-360"/>
        <w:rPr>
          <w:color w:val="FFFFFF"/>
          <w:sz w:val="24"/>
          <w:szCs w:val="24"/>
        </w:rPr>
      </w:pPr>
      <w:r w:rsidRPr="00764599">
        <w:rPr>
          <w:color w:val="FFFFFF"/>
          <w:sz w:val="24"/>
          <w:szCs w:val="24"/>
        </w:rPr>
        <w:t>Health and Safety Plan (HASP)</w:t>
      </w:r>
    </w:p>
    <w:p w:rsidR="00ED7188" w:rsidRPr="00764599" w:rsidRDefault="00ED7188" w:rsidP="00373129">
      <w:pPr>
        <w:autoSpaceDE w:val="0"/>
        <w:autoSpaceDN w:val="0"/>
        <w:adjustRightInd w:val="0"/>
        <w:ind w:left="720" w:right="-360"/>
        <w:rPr>
          <w:color w:val="FF0000"/>
          <w:sz w:val="24"/>
          <w:szCs w:val="24"/>
        </w:rPr>
      </w:pPr>
      <w:r w:rsidRPr="00764599">
        <w:rPr>
          <w:b/>
          <w:bCs/>
          <w:color w:val="000000"/>
          <w:sz w:val="24"/>
          <w:szCs w:val="24"/>
        </w:rPr>
        <w:t>Reference:</w:t>
      </w:r>
      <w:r>
        <w:rPr>
          <w:b/>
          <w:bCs/>
          <w:color w:val="000000"/>
          <w:sz w:val="24"/>
          <w:szCs w:val="24"/>
        </w:rPr>
        <w:t xml:space="preserve">  </w:t>
      </w:r>
      <w:r w:rsidRPr="00764599">
        <w:rPr>
          <w:color w:val="000000"/>
          <w:sz w:val="24"/>
          <w:szCs w:val="24"/>
        </w:rPr>
        <w:t xml:space="preserve">If your overall program required under WAC 296-800-140, Accident Prevention Program (APP), meets requirements of this chapter, you don't need to duplicate those portions of your APP in the site-specific health and safety plan (HASP).  </w:t>
      </w:r>
      <w:r w:rsidRPr="009D6B4D">
        <w:rPr>
          <w:b/>
          <w:sz w:val="24"/>
          <w:szCs w:val="24"/>
        </w:rPr>
        <w:t>However, if you do have an applicable APP, the safety plan should refer to the APP and it should be attached.</w:t>
      </w:r>
    </w:p>
    <w:p w:rsidR="00ED7188" w:rsidRDefault="00ED7188" w:rsidP="00373129">
      <w:pPr>
        <w:autoSpaceDE w:val="0"/>
        <w:autoSpaceDN w:val="0"/>
        <w:adjustRightInd w:val="0"/>
        <w:ind w:right="-360"/>
        <w:rPr>
          <w:color w:val="000000"/>
          <w:sz w:val="24"/>
          <w:szCs w:val="24"/>
        </w:rPr>
      </w:pPr>
    </w:p>
    <w:p w:rsidR="00ED7188" w:rsidRPr="00ED7188" w:rsidRDefault="00ED7188" w:rsidP="00373129">
      <w:pPr>
        <w:autoSpaceDE w:val="0"/>
        <w:autoSpaceDN w:val="0"/>
        <w:adjustRightInd w:val="0"/>
        <w:ind w:left="360" w:right="-360"/>
        <w:rPr>
          <w:b/>
          <w:bCs/>
          <w:color w:val="000000"/>
          <w:sz w:val="24"/>
          <w:szCs w:val="24"/>
        </w:rPr>
      </w:pPr>
      <w:r w:rsidRPr="00764599">
        <w:rPr>
          <w:b/>
          <w:bCs/>
          <w:color w:val="000000"/>
          <w:sz w:val="24"/>
          <w:szCs w:val="24"/>
        </w:rPr>
        <w:t>You must</w:t>
      </w:r>
      <w:r>
        <w:rPr>
          <w:b/>
          <w:bCs/>
          <w:color w:val="000000"/>
          <w:sz w:val="24"/>
          <w:szCs w:val="24"/>
        </w:rPr>
        <w:t xml:space="preserve">:  </w:t>
      </w:r>
      <w:r w:rsidRPr="00764599">
        <w:rPr>
          <w:color w:val="000000"/>
          <w:sz w:val="24"/>
          <w:szCs w:val="24"/>
        </w:rPr>
        <w:t xml:space="preserve">Develop a written HASP for each hazardous waste site, </w:t>
      </w:r>
      <w:r w:rsidRPr="00764599">
        <w:rPr>
          <w:b/>
          <w:bCs/>
          <w:color w:val="000000"/>
          <w:sz w:val="24"/>
          <w:szCs w:val="24"/>
        </w:rPr>
        <w:t xml:space="preserve">before </w:t>
      </w:r>
      <w:r w:rsidRPr="00764599">
        <w:rPr>
          <w:color w:val="000000"/>
          <w:sz w:val="24"/>
          <w:szCs w:val="24"/>
        </w:rPr>
        <w:t>beginning hazardous waste operations, that includes at least the following:</w:t>
      </w:r>
    </w:p>
    <w:p w:rsidR="00ED7188" w:rsidRPr="00764599" w:rsidRDefault="00ED7188" w:rsidP="00373129">
      <w:pPr>
        <w:autoSpaceDE w:val="0"/>
        <w:autoSpaceDN w:val="0"/>
        <w:adjustRightInd w:val="0"/>
        <w:ind w:right="-360"/>
        <w:rPr>
          <w:b/>
          <w:bCs/>
          <w:color w:val="000000"/>
          <w:sz w:val="24"/>
          <w:szCs w:val="24"/>
        </w:rPr>
      </w:pPr>
    </w:p>
    <w:p w:rsidR="00ED7188" w:rsidRPr="00764599" w:rsidRDefault="00ED7188" w:rsidP="00373129">
      <w:pPr>
        <w:autoSpaceDE w:val="0"/>
        <w:autoSpaceDN w:val="0"/>
        <w:adjustRightInd w:val="0"/>
        <w:ind w:left="720" w:right="-360"/>
        <w:rPr>
          <w:b/>
          <w:bCs/>
          <w:color w:val="000000"/>
          <w:sz w:val="24"/>
          <w:szCs w:val="24"/>
          <w:u w:val="single"/>
        </w:rPr>
      </w:pPr>
      <w:r w:rsidRPr="00764599">
        <w:rPr>
          <w:b/>
          <w:bCs/>
          <w:color w:val="000000"/>
          <w:sz w:val="24"/>
          <w:szCs w:val="24"/>
          <w:u w:val="single"/>
        </w:rPr>
        <w:t>Hazard analysis:</w:t>
      </w:r>
    </w:p>
    <w:p w:rsidR="00ED7188" w:rsidRPr="00ED7188" w:rsidRDefault="00ED7188" w:rsidP="00373129">
      <w:pPr>
        <w:pStyle w:val="ListParagraph"/>
        <w:numPr>
          <w:ilvl w:val="0"/>
          <w:numId w:val="1"/>
        </w:numPr>
        <w:autoSpaceDE w:val="0"/>
        <w:autoSpaceDN w:val="0"/>
        <w:adjustRightInd w:val="0"/>
        <w:ind w:right="-360"/>
        <w:rPr>
          <w:color w:val="000000"/>
          <w:sz w:val="24"/>
          <w:szCs w:val="24"/>
        </w:rPr>
      </w:pPr>
      <w:r w:rsidRPr="00ED7188">
        <w:rPr>
          <w:color w:val="000000"/>
          <w:sz w:val="24"/>
          <w:szCs w:val="24"/>
        </w:rPr>
        <w:t>Identification and evaluation of on-site safety and health hazards</w:t>
      </w:r>
    </w:p>
    <w:p w:rsidR="00ED7188" w:rsidRPr="00ED7188" w:rsidRDefault="00ED7188" w:rsidP="00373129">
      <w:pPr>
        <w:pStyle w:val="ListParagraph"/>
        <w:numPr>
          <w:ilvl w:val="0"/>
          <w:numId w:val="1"/>
        </w:numPr>
        <w:autoSpaceDE w:val="0"/>
        <w:autoSpaceDN w:val="0"/>
        <w:adjustRightInd w:val="0"/>
        <w:ind w:right="-360"/>
        <w:rPr>
          <w:color w:val="000000"/>
          <w:sz w:val="24"/>
          <w:szCs w:val="24"/>
        </w:rPr>
      </w:pPr>
      <w:r w:rsidRPr="00ED7188">
        <w:rPr>
          <w:color w:val="000000"/>
          <w:sz w:val="24"/>
          <w:szCs w:val="24"/>
        </w:rPr>
        <w:t>A safety and health risk (hazard) analysis for each site task and operation that is identified in the comprehensive work plan.</w:t>
      </w:r>
    </w:p>
    <w:p w:rsidR="00ED7188" w:rsidRPr="00764599" w:rsidRDefault="00ED7188" w:rsidP="00373129">
      <w:pPr>
        <w:autoSpaceDE w:val="0"/>
        <w:autoSpaceDN w:val="0"/>
        <w:adjustRightInd w:val="0"/>
        <w:ind w:left="720" w:right="-360"/>
        <w:rPr>
          <w:b/>
          <w:bCs/>
          <w:color w:val="000000"/>
          <w:sz w:val="24"/>
          <w:szCs w:val="24"/>
          <w:u w:val="single"/>
        </w:rPr>
      </w:pPr>
    </w:p>
    <w:p w:rsidR="00ED7188" w:rsidRPr="00764599" w:rsidRDefault="00ED7188" w:rsidP="00373129">
      <w:pPr>
        <w:autoSpaceDE w:val="0"/>
        <w:autoSpaceDN w:val="0"/>
        <w:adjustRightInd w:val="0"/>
        <w:ind w:left="720" w:right="-360"/>
        <w:rPr>
          <w:b/>
          <w:bCs/>
          <w:color w:val="000000"/>
          <w:sz w:val="24"/>
          <w:szCs w:val="24"/>
          <w:u w:val="single"/>
        </w:rPr>
      </w:pPr>
      <w:r w:rsidRPr="00764599">
        <w:rPr>
          <w:b/>
          <w:bCs/>
          <w:color w:val="000000"/>
          <w:sz w:val="24"/>
          <w:szCs w:val="24"/>
          <w:u w:val="single"/>
        </w:rPr>
        <w:t>Organization chart:</w:t>
      </w:r>
    </w:p>
    <w:p w:rsidR="00ED7188" w:rsidRPr="00ED7188" w:rsidRDefault="00ED7188" w:rsidP="00373129">
      <w:pPr>
        <w:pStyle w:val="ListParagraph"/>
        <w:numPr>
          <w:ilvl w:val="0"/>
          <w:numId w:val="3"/>
        </w:numPr>
        <w:autoSpaceDE w:val="0"/>
        <w:autoSpaceDN w:val="0"/>
        <w:adjustRightInd w:val="0"/>
        <w:ind w:right="-360"/>
        <w:rPr>
          <w:color w:val="000000"/>
          <w:sz w:val="24"/>
          <w:szCs w:val="24"/>
        </w:rPr>
      </w:pPr>
      <w:r w:rsidRPr="00ED7188">
        <w:rPr>
          <w:color w:val="000000"/>
          <w:sz w:val="24"/>
          <w:szCs w:val="24"/>
        </w:rPr>
        <w:t>An organizational structure that reflects current site operations, including the following:</w:t>
      </w:r>
    </w:p>
    <w:p w:rsidR="00ED7188" w:rsidRPr="00ED7188" w:rsidRDefault="00ED7188" w:rsidP="00373129">
      <w:pPr>
        <w:pStyle w:val="ListParagraph"/>
        <w:numPr>
          <w:ilvl w:val="1"/>
          <w:numId w:val="7"/>
        </w:numPr>
        <w:autoSpaceDE w:val="0"/>
        <w:autoSpaceDN w:val="0"/>
        <w:adjustRightInd w:val="0"/>
        <w:ind w:right="-360"/>
        <w:rPr>
          <w:color w:val="000000"/>
          <w:sz w:val="24"/>
          <w:szCs w:val="24"/>
        </w:rPr>
      </w:pPr>
      <w:r w:rsidRPr="00ED7188">
        <w:rPr>
          <w:color w:val="000000"/>
          <w:sz w:val="24"/>
          <w:szCs w:val="24"/>
        </w:rPr>
        <w:t>Establish and identify the chain of command</w:t>
      </w:r>
    </w:p>
    <w:p w:rsidR="00ED7188" w:rsidRPr="00ED7188" w:rsidRDefault="00ED7188" w:rsidP="00373129">
      <w:pPr>
        <w:pStyle w:val="ListParagraph"/>
        <w:numPr>
          <w:ilvl w:val="1"/>
          <w:numId w:val="7"/>
        </w:numPr>
        <w:autoSpaceDE w:val="0"/>
        <w:autoSpaceDN w:val="0"/>
        <w:adjustRightInd w:val="0"/>
        <w:ind w:right="-360"/>
        <w:rPr>
          <w:color w:val="000000"/>
          <w:sz w:val="24"/>
          <w:szCs w:val="24"/>
        </w:rPr>
      </w:pPr>
      <w:r w:rsidRPr="00ED7188">
        <w:rPr>
          <w:color w:val="000000"/>
          <w:sz w:val="24"/>
          <w:szCs w:val="24"/>
        </w:rPr>
        <w:t>Identify the site safety and health supervisor and other personnel responsible for employee safety and health</w:t>
      </w:r>
    </w:p>
    <w:p w:rsidR="00ED7188" w:rsidRPr="00ED7188" w:rsidRDefault="00ED7188" w:rsidP="00373129">
      <w:pPr>
        <w:pStyle w:val="ListParagraph"/>
        <w:numPr>
          <w:ilvl w:val="1"/>
          <w:numId w:val="7"/>
        </w:numPr>
        <w:autoSpaceDE w:val="0"/>
        <w:autoSpaceDN w:val="0"/>
        <w:adjustRightInd w:val="0"/>
        <w:ind w:right="-360"/>
        <w:rPr>
          <w:color w:val="000000"/>
          <w:sz w:val="24"/>
          <w:szCs w:val="24"/>
        </w:rPr>
      </w:pPr>
      <w:r w:rsidRPr="00ED7188">
        <w:rPr>
          <w:color w:val="000000"/>
          <w:sz w:val="24"/>
          <w:szCs w:val="24"/>
        </w:rPr>
        <w:t>Specify the overall responsibilities of supervisors and employees</w:t>
      </w:r>
    </w:p>
    <w:p w:rsidR="00ED7188" w:rsidRPr="00ED7188" w:rsidRDefault="00ED7188" w:rsidP="00373129">
      <w:pPr>
        <w:pStyle w:val="ListParagraph"/>
        <w:numPr>
          <w:ilvl w:val="1"/>
          <w:numId w:val="7"/>
        </w:numPr>
        <w:autoSpaceDE w:val="0"/>
        <w:autoSpaceDN w:val="0"/>
        <w:adjustRightInd w:val="0"/>
        <w:ind w:right="-360"/>
        <w:rPr>
          <w:color w:val="000000"/>
          <w:sz w:val="24"/>
          <w:szCs w:val="24"/>
        </w:rPr>
      </w:pPr>
      <w:r w:rsidRPr="00ED7188">
        <w:rPr>
          <w:color w:val="000000"/>
          <w:sz w:val="24"/>
          <w:szCs w:val="24"/>
        </w:rPr>
        <w:t>Include the name and title of the person with responsibility and authority to direct all hazardous waste operations</w:t>
      </w:r>
    </w:p>
    <w:p w:rsidR="00ED7188" w:rsidRPr="00ED7188" w:rsidRDefault="00ED7188" w:rsidP="00373129">
      <w:pPr>
        <w:pStyle w:val="ListParagraph"/>
        <w:numPr>
          <w:ilvl w:val="1"/>
          <w:numId w:val="7"/>
        </w:numPr>
        <w:autoSpaceDE w:val="0"/>
        <w:autoSpaceDN w:val="0"/>
        <w:adjustRightInd w:val="0"/>
        <w:ind w:right="-360"/>
        <w:rPr>
          <w:color w:val="000000"/>
          <w:sz w:val="24"/>
          <w:szCs w:val="24"/>
        </w:rPr>
      </w:pPr>
      <w:r w:rsidRPr="00ED7188">
        <w:rPr>
          <w:color w:val="000000"/>
          <w:sz w:val="24"/>
          <w:szCs w:val="24"/>
        </w:rPr>
        <w:t>Include a site safety and health supervisor responsible for developing and implementing the HASP and verifying compliance</w:t>
      </w:r>
    </w:p>
    <w:p w:rsidR="00ED7188" w:rsidRPr="00ED7188" w:rsidRDefault="00ED7188" w:rsidP="00373129">
      <w:pPr>
        <w:pStyle w:val="ListParagraph"/>
        <w:numPr>
          <w:ilvl w:val="1"/>
          <w:numId w:val="7"/>
        </w:numPr>
        <w:autoSpaceDE w:val="0"/>
        <w:autoSpaceDN w:val="0"/>
        <w:adjustRightInd w:val="0"/>
        <w:ind w:right="-360"/>
        <w:rPr>
          <w:color w:val="000000"/>
          <w:sz w:val="24"/>
          <w:szCs w:val="24"/>
        </w:rPr>
      </w:pPr>
      <w:r w:rsidRPr="00ED7188">
        <w:rPr>
          <w:color w:val="000000"/>
          <w:sz w:val="24"/>
          <w:szCs w:val="24"/>
        </w:rPr>
        <w:t>Identify the functions and responsibilities of all personnel needed for hazardous waste operations and emergency response.</w:t>
      </w:r>
    </w:p>
    <w:p w:rsidR="00ED7188" w:rsidRPr="00ED7188" w:rsidRDefault="00ED7188" w:rsidP="00373129">
      <w:pPr>
        <w:pStyle w:val="ListParagraph"/>
        <w:numPr>
          <w:ilvl w:val="1"/>
          <w:numId w:val="7"/>
        </w:numPr>
        <w:autoSpaceDE w:val="0"/>
        <w:autoSpaceDN w:val="0"/>
        <w:adjustRightInd w:val="0"/>
        <w:ind w:right="-360"/>
        <w:rPr>
          <w:color w:val="000000"/>
          <w:sz w:val="24"/>
          <w:szCs w:val="24"/>
        </w:rPr>
      </w:pPr>
      <w:r w:rsidRPr="00ED7188">
        <w:rPr>
          <w:color w:val="000000"/>
          <w:sz w:val="24"/>
          <w:szCs w:val="24"/>
        </w:rPr>
        <w:t>Identify site specific lines of authority, responsibility, and communication.</w:t>
      </w:r>
    </w:p>
    <w:p w:rsidR="00ED7188" w:rsidRPr="00764599" w:rsidRDefault="00ED7188" w:rsidP="00373129">
      <w:pPr>
        <w:autoSpaceDE w:val="0"/>
        <w:autoSpaceDN w:val="0"/>
        <w:adjustRightInd w:val="0"/>
        <w:ind w:left="720" w:right="-360"/>
        <w:rPr>
          <w:b/>
          <w:bCs/>
          <w:color w:val="000000"/>
          <w:sz w:val="24"/>
          <w:szCs w:val="24"/>
        </w:rPr>
      </w:pPr>
    </w:p>
    <w:p w:rsidR="00ED7188" w:rsidRPr="00764599" w:rsidRDefault="00ED7188" w:rsidP="00373129">
      <w:pPr>
        <w:autoSpaceDE w:val="0"/>
        <w:autoSpaceDN w:val="0"/>
        <w:adjustRightInd w:val="0"/>
        <w:ind w:left="720" w:right="-360"/>
        <w:rPr>
          <w:b/>
          <w:bCs/>
          <w:color w:val="000000"/>
          <w:sz w:val="24"/>
          <w:szCs w:val="24"/>
          <w:u w:val="single"/>
        </w:rPr>
      </w:pPr>
      <w:r w:rsidRPr="00764599">
        <w:rPr>
          <w:b/>
          <w:bCs/>
          <w:color w:val="000000"/>
          <w:sz w:val="24"/>
          <w:szCs w:val="24"/>
          <w:u w:val="single"/>
        </w:rPr>
        <w:t>Comprehensive work plan:</w:t>
      </w:r>
    </w:p>
    <w:p w:rsidR="00ED7188" w:rsidRPr="00ED7188" w:rsidRDefault="00ED7188" w:rsidP="00373129">
      <w:pPr>
        <w:pStyle w:val="ListParagraph"/>
        <w:numPr>
          <w:ilvl w:val="2"/>
          <w:numId w:val="5"/>
        </w:numPr>
        <w:autoSpaceDE w:val="0"/>
        <w:autoSpaceDN w:val="0"/>
        <w:adjustRightInd w:val="0"/>
        <w:ind w:left="1440" w:right="-360"/>
        <w:rPr>
          <w:color w:val="000000"/>
          <w:sz w:val="24"/>
          <w:szCs w:val="24"/>
        </w:rPr>
      </w:pPr>
      <w:r w:rsidRPr="00ED7188">
        <w:rPr>
          <w:color w:val="000000"/>
          <w:sz w:val="24"/>
          <w:szCs w:val="24"/>
        </w:rPr>
        <w:t>A written comprehensive work plan of tasks, objectives, logistics, and resources for site operations, including the following:</w:t>
      </w:r>
    </w:p>
    <w:p w:rsidR="00ED7188" w:rsidRPr="00ED7188" w:rsidRDefault="00ED7188" w:rsidP="00373129">
      <w:pPr>
        <w:pStyle w:val="ListParagraph"/>
        <w:numPr>
          <w:ilvl w:val="3"/>
          <w:numId w:val="6"/>
        </w:numPr>
        <w:autoSpaceDE w:val="0"/>
        <w:autoSpaceDN w:val="0"/>
        <w:adjustRightInd w:val="0"/>
        <w:ind w:left="2160" w:right="-360"/>
        <w:rPr>
          <w:color w:val="000000"/>
          <w:sz w:val="24"/>
          <w:szCs w:val="24"/>
        </w:rPr>
      </w:pPr>
      <w:r w:rsidRPr="00ED7188">
        <w:rPr>
          <w:color w:val="000000"/>
          <w:sz w:val="24"/>
          <w:szCs w:val="24"/>
        </w:rPr>
        <w:t xml:space="preserve">Addresses anticipated clean-up activities and normal operating procedures unless that information is already available in another document.  </w:t>
      </w:r>
      <w:r w:rsidRPr="009D6B4D">
        <w:rPr>
          <w:sz w:val="24"/>
          <w:szCs w:val="24"/>
        </w:rPr>
        <w:t>You should attach that document.</w:t>
      </w:r>
    </w:p>
    <w:p w:rsidR="00ED7188" w:rsidRPr="00ED7188" w:rsidRDefault="00ED7188" w:rsidP="00373129">
      <w:pPr>
        <w:pStyle w:val="ListParagraph"/>
        <w:numPr>
          <w:ilvl w:val="3"/>
          <w:numId w:val="6"/>
        </w:numPr>
        <w:autoSpaceDE w:val="0"/>
        <w:autoSpaceDN w:val="0"/>
        <w:adjustRightInd w:val="0"/>
        <w:ind w:left="2160" w:right="-360"/>
        <w:rPr>
          <w:color w:val="000000"/>
          <w:sz w:val="24"/>
          <w:szCs w:val="24"/>
        </w:rPr>
      </w:pPr>
      <w:r w:rsidRPr="00ED7188">
        <w:rPr>
          <w:color w:val="000000"/>
          <w:sz w:val="24"/>
          <w:szCs w:val="24"/>
        </w:rPr>
        <w:t>Defines work tasks and objectives</w:t>
      </w:r>
    </w:p>
    <w:p w:rsidR="00ED7188" w:rsidRPr="00ED7188" w:rsidRDefault="00ED7188" w:rsidP="00373129">
      <w:pPr>
        <w:pStyle w:val="ListParagraph"/>
        <w:numPr>
          <w:ilvl w:val="3"/>
          <w:numId w:val="6"/>
        </w:numPr>
        <w:autoSpaceDE w:val="0"/>
        <w:autoSpaceDN w:val="0"/>
        <w:adjustRightInd w:val="0"/>
        <w:ind w:left="2160" w:right="-360"/>
        <w:rPr>
          <w:color w:val="000000"/>
          <w:sz w:val="24"/>
          <w:szCs w:val="24"/>
        </w:rPr>
      </w:pPr>
      <w:r w:rsidRPr="00ED7188">
        <w:rPr>
          <w:color w:val="000000"/>
          <w:sz w:val="24"/>
          <w:szCs w:val="24"/>
        </w:rPr>
        <w:t>Describes how the work tasks and objectives will be accomplished</w:t>
      </w:r>
    </w:p>
    <w:p w:rsidR="00ED7188" w:rsidRPr="00ED7188" w:rsidRDefault="00ED7188" w:rsidP="00373129">
      <w:pPr>
        <w:pStyle w:val="ListParagraph"/>
        <w:numPr>
          <w:ilvl w:val="3"/>
          <w:numId w:val="6"/>
        </w:numPr>
        <w:autoSpaceDE w:val="0"/>
        <w:autoSpaceDN w:val="0"/>
        <w:adjustRightInd w:val="0"/>
        <w:ind w:left="2160" w:right="-360"/>
        <w:rPr>
          <w:color w:val="000000"/>
          <w:sz w:val="24"/>
          <w:szCs w:val="24"/>
        </w:rPr>
      </w:pPr>
      <w:r w:rsidRPr="00ED7188">
        <w:rPr>
          <w:color w:val="000000"/>
          <w:sz w:val="24"/>
          <w:szCs w:val="24"/>
        </w:rPr>
        <w:t>Establishes the personnel requirements to implement the work plan</w:t>
      </w:r>
    </w:p>
    <w:p w:rsidR="00ED7188" w:rsidRDefault="00ED7188" w:rsidP="00373129">
      <w:pPr>
        <w:pStyle w:val="ListParagraph"/>
        <w:numPr>
          <w:ilvl w:val="3"/>
          <w:numId w:val="6"/>
        </w:numPr>
        <w:autoSpaceDE w:val="0"/>
        <w:autoSpaceDN w:val="0"/>
        <w:adjustRightInd w:val="0"/>
        <w:ind w:left="2160" w:right="-360"/>
        <w:rPr>
          <w:color w:val="000000"/>
          <w:sz w:val="24"/>
          <w:szCs w:val="24"/>
        </w:rPr>
      </w:pPr>
      <w:r w:rsidRPr="00ED7188">
        <w:rPr>
          <w:color w:val="000000"/>
          <w:sz w:val="24"/>
          <w:szCs w:val="24"/>
        </w:rPr>
        <w:t>Provides for implementation of training, briefings, and information as required by WAC 296-843-200.</w:t>
      </w:r>
    </w:p>
    <w:p w:rsidR="00ED7188" w:rsidRPr="00764599" w:rsidRDefault="00ED7188" w:rsidP="00373129">
      <w:pPr>
        <w:autoSpaceDE w:val="0"/>
        <w:autoSpaceDN w:val="0"/>
        <w:adjustRightInd w:val="0"/>
        <w:ind w:left="720" w:right="-360"/>
        <w:rPr>
          <w:b/>
          <w:bCs/>
          <w:color w:val="000000"/>
          <w:sz w:val="24"/>
          <w:szCs w:val="24"/>
          <w:u w:val="single"/>
        </w:rPr>
      </w:pPr>
      <w:r w:rsidRPr="00764599">
        <w:rPr>
          <w:b/>
          <w:bCs/>
          <w:color w:val="000000"/>
          <w:sz w:val="24"/>
          <w:szCs w:val="24"/>
          <w:u w:val="single"/>
        </w:rPr>
        <w:t>Site control plan:</w:t>
      </w:r>
    </w:p>
    <w:p w:rsidR="00ED7188" w:rsidRPr="00ED7188" w:rsidRDefault="00ED7188" w:rsidP="00373129">
      <w:pPr>
        <w:pStyle w:val="ListParagraph"/>
        <w:numPr>
          <w:ilvl w:val="2"/>
          <w:numId w:val="8"/>
        </w:numPr>
        <w:autoSpaceDE w:val="0"/>
        <w:autoSpaceDN w:val="0"/>
        <w:adjustRightInd w:val="0"/>
        <w:ind w:left="1440" w:right="-360"/>
        <w:rPr>
          <w:color w:val="000000"/>
          <w:sz w:val="24"/>
          <w:szCs w:val="24"/>
        </w:rPr>
      </w:pPr>
      <w:r w:rsidRPr="00ED7188">
        <w:rPr>
          <w:color w:val="000000"/>
          <w:sz w:val="24"/>
          <w:szCs w:val="24"/>
        </w:rPr>
        <w:t>An up-to-date site control plan before clean-up operations begin to minimize employee exposure to hazardous substances and including the following (unless it’s available in another document):</w:t>
      </w:r>
    </w:p>
    <w:p w:rsidR="00ED7188" w:rsidRPr="00ED7188" w:rsidRDefault="00ED7188" w:rsidP="00373129">
      <w:pPr>
        <w:pStyle w:val="ListParagraph"/>
        <w:numPr>
          <w:ilvl w:val="1"/>
          <w:numId w:val="9"/>
        </w:numPr>
        <w:autoSpaceDE w:val="0"/>
        <w:autoSpaceDN w:val="0"/>
        <w:adjustRightInd w:val="0"/>
        <w:ind w:right="-360"/>
        <w:rPr>
          <w:color w:val="000000"/>
          <w:sz w:val="24"/>
          <w:szCs w:val="24"/>
        </w:rPr>
      </w:pPr>
      <w:r w:rsidRPr="00ED7188">
        <w:rPr>
          <w:color w:val="000000"/>
          <w:sz w:val="24"/>
          <w:szCs w:val="24"/>
        </w:rPr>
        <w:t>A site map</w:t>
      </w:r>
    </w:p>
    <w:p w:rsidR="00ED7188" w:rsidRPr="00ED7188" w:rsidRDefault="00ED7188" w:rsidP="00373129">
      <w:pPr>
        <w:pStyle w:val="ListParagraph"/>
        <w:numPr>
          <w:ilvl w:val="1"/>
          <w:numId w:val="9"/>
        </w:numPr>
        <w:autoSpaceDE w:val="0"/>
        <w:autoSpaceDN w:val="0"/>
        <w:adjustRightInd w:val="0"/>
        <w:ind w:right="-360"/>
        <w:rPr>
          <w:color w:val="000000"/>
          <w:sz w:val="24"/>
          <w:szCs w:val="24"/>
        </w:rPr>
      </w:pPr>
      <w:r w:rsidRPr="00ED7188">
        <w:rPr>
          <w:color w:val="000000"/>
          <w:sz w:val="24"/>
          <w:szCs w:val="24"/>
        </w:rPr>
        <w:t>Establish site work zones</w:t>
      </w:r>
    </w:p>
    <w:p w:rsidR="00ED7188" w:rsidRPr="00ED7188" w:rsidRDefault="00ED7188" w:rsidP="00373129">
      <w:pPr>
        <w:pStyle w:val="ListParagraph"/>
        <w:numPr>
          <w:ilvl w:val="1"/>
          <w:numId w:val="9"/>
        </w:numPr>
        <w:autoSpaceDE w:val="0"/>
        <w:autoSpaceDN w:val="0"/>
        <w:adjustRightInd w:val="0"/>
        <w:ind w:right="-360"/>
        <w:rPr>
          <w:color w:val="000000"/>
          <w:sz w:val="24"/>
          <w:szCs w:val="24"/>
        </w:rPr>
      </w:pPr>
      <w:r w:rsidRPr="00ED7188">
        <w:rPr>
          <w:color w:val="000000"/>
          <w:sz w:val="24"/>
          <w:szCs w:val="24"/>
        </w:rPr>
        <w:t>How the “buddy system” is used</w:t>
      </w:r>
    </w:p>
    <w:p w:rsidR="00ED7188" w:rsidRPr="00ED7188" w:rsidRDefault="00ED7188" w:rsidP="00373129">
      <w:pPr>
        <w:pStyle w:val="ListParagraph"/>
        <w:numPr>
          <w:ilvl w:val="1"/>
          <w:numId w:val="9"/>
        </w:numPr>
        <w:autoSpaceDE w:val="0"/>
        <w:autoSpaceDN w:val="0"/>
        <w:adjustRightInd w:val="0"/>
        <w:ind w:right="-360"/>
        <w:rPr>
          <w:color w:val="000000"/>
          <w:sz w:val="24"/>
          <w:szCs w:val="24"/>
        </w:rPr>
      </w:pPr>
      <w:r w:rsidRPr="00ED7188">
        <w:rPr>
          <w:color w:val="000000"/>
          <w:sz w:val="24"/>
          <w:szCs w:val="24"/>
        </w:rPr>
        <w:t>The site communications plan, including how employees are alerted during emergencies</w:t>
      </w:r>
    </w:p>
    <w:p w:rsidR="00ED7188" w:rsidRPr="00ED7188" w:rsidRDefault="00ED7188" w:rsidP="00373129">
      <w:pPr>
        <w:pStyle w:val="ListParagraph"/>
        <w:numPr>
          <w:ilvl w:val="1"/>
          <w:numId w:val="9"/>
        </w:numPr>
        <w:autoSpaceDE w:val="0"/>
        <w:autoSpaceDN w:val="0"/>
        <w:adjustRightInd w:val="0"/>
        <w:ind w:right="-360"/>
        <w:rPr>
          <w:color w:val="000000"/>
          <w:sz w:val="24"/>
          <w:szCs w:val="24"/>
        </w:rPr>
      </w:pPr>
      <w:r w:rsidRPr="00ED7188">
        <w:rPr>
          <w:color w:val="000000"/>
          <w:sz w:val="24"/>
          <w:szCs w:val="24"/>
        </w:rPr>
        <w:t>The site’s standard operating procedures (SOPs) or safe work practices</w:t>
      </w:r>
    </w:p>
    <w:p w:rsidR="00ED7188" w:rsidRPr="00ED7188" w:rsidRDefault="00ED7188" w:rsidP="00373129">
      <w:pPr>
        <w:pStyle w:val="ListParagraph"/>
        <w:numPr>
          <w:ilvl w:val="1"/>
          <w:numId w:val="9"/>
        </w:numPr>
        <w:autoSpaceDE w:val="0"/>
        <w:autoSpaceDN w:val="0"/>
        <w:adjustRightInd w:val="0"/>
        <w:ind w:right="-360"/>
        <w:rPr>
          <w:color w:val="000000"/>
          <w:sz w:val="24"/>
          <w:szCs w:val="24"/>
        </w:rPr>
      </w:pPr>
      <w:r w:rsidRPr="00ED7188">
        <w:rPr>
          <w:color w:val="000000"/>
          <w:sz w:val="24"/>
          <w:szCs w:val="24"/>
        </w:rPr>
        <w:t>Identification of the nearest medical assistance.</w:t>
      </w:r>
    </w:p>
    <w:p w:rsidR="00ED7188" w:rsidRPr="00764599" w:rsidRDefault="00ED7188" w:rsidP="00373129">
      <w:pPr>
        <w:autoSpaceDE w:val="0"/>
        <w:autoSpaceDN w:val="0"/>
        <w:adjustRightInd w:val="0"/>
        <w:ind w:left="720" w:right="-360"/>
        <w:rPr>
          <w:b/>
          <w:bCs/>
          <w:color w:val="000000"/>
          <w:sz w:val="24"/>
          <w:szCs w:val="24"/>
        </w:rPr>
      </w:pPr>
    </w:p>
    <w:p w:rsidR="00ED7188" w:rsidRPr="00764599" w:rsidRDefault="00ED7188" w:rsidP="00373129">
      <w:pPr>
        <w:autoSpaceDE w:val="0"/>
        <w:autoSpaceDN w:val="0"/>
        <w:adjustRightInd w:val="0"/>
        <w:ind w:left="720" w:right="-360"/>
        <w:rPr>
          <w:b/>
          <w:bCs/>
          <w:color w:val="000000"/>
          <w:sz w:val="24"/>
          <w:szCs w:val="24"/>
          <w:u w:val="single"/>
        </w:rPr>
      </w:pPr>
      <w:r w:rsidRPr="00764599">
        <w:rPr>
          <w:b/>
          <w:bCs/>
          <w:color w:val="000000"/>
          <w:sz w:val="24"/>
          <w:szCs w:val="24"/>
          <w:u w:val="single"/>
        </w:rPr>
        <w:t>Personal protective equipment:</w:t>
      </w:r>
    </w:p>
    <w:p w:rsidR="00ED7188" w:rsidRPr="00ED7188" w:rsidRDefault="00ED7188" w:rsidP="00373129">
      <w:pPr>
        <w:pStyle w:val="ListParagraph"/>
        <w:numPr>
          <w:ilvl w:val="2"/>
          <w:numId w:val="10"/>
        </w:numPr>
        <w:autoSpaceDE w:val="0"/>
        <w:autoSpaceDN w:val="0"/>
        <w:adjustRightInd w:val="0"/>
        <w:ind w:left="1440" w:right="-360"/>
        <w:rPr>
          <w:color w:val="000000"/>
          <w:sz w:val="24"/>
          <w:szCs w:val="24"/>
        </w:rPr>
      </w:pPr>
      <w:r w:rsidRPr="00ED7188">
        <w:rPr>
          <w:color w:val="000000"/>
          <w:sz w:val="24"/>
          <w:szCs w:val="24"/>
        </w:rPr>
        <w:t>A PPE plan that addresses all of the following:</w:t>
      </w:r>
    </w:p>
    <w:p w:rsidR="00ED7188" w:rsidRPr="00ED7188" w:rsidRDefault="00ED7188" w:rsidP="00373129">
      <w:pPr>
        <w:pStyle w:val="ListParagraph"/>
        <w:numPr>
          <w:ilvl w:val="1"/>
          <w:numId w:val="11"/>
        </w:numPr>
        <w:autoSpaceDE w:val="0"/>
        <w:autoSpaceDN w:val="0"/>
        <w:adjustRightInd w:val="0"/>
        <w:ind w:right="-360"/>
        <w:rPr>
          <w:color w:val="000000"/>
          <w:sz w:val="24"/>
          <w:szCs w:val="24"/>
        </w:rPr>
      </w:pPr>
      <w:r w:rsidRPr="00ED7188">
        <w:rPr>
          <w:color w:val="000000"/>
          <w:sz w:val="24"/>
          <w:szCs w:val="24"/>
        </w:rPr>
        <w:t>Site hazards and activities</w:t>
      </w:r>
    </w:p>
    <w:p w:rsidR="00ED7188" w:rsidRPr="00ED7188" w:rsidRDefault="00ED7188" w:rsidP="00373129">
      <w:pPr>
        <w:pStyle w:val="ListParagraph"/>
        <w:numPr>
          <w:ilvl w:val="1"/>
          <w:numId w:val="11"/>
        </w:numPr>
        <w:autoSpaceDE w:val="0"/>
        <w:autoSpaceDN w:val="0"/>
        <w:adjustRightInd w:val="0"/>
        <w:ind w:right="-360"/>
        <w:rPr>
          <w:color w:val="000000"/>
          <w:sz w:val="24"/>
          <w:szCs w:val="24"/>
        </w:rPr>
      </w:pPr>
      <w:r w:rsidRPr="00ED7188">
        <w:rPr>
          <w:color w:val="000000"/>
          <w:sz w:val="24"/>
          <w:szCs w:val="24"/>
        </w:rPr>
        <w:t>Methods to evaluate the effectiveness of the PPE plan</w:t>
      </w:r>
    </w:p>
    <w:p w:rsidR="00ED7188" w:rsidRPr="00ED7188" w:rsidRDefault="00ED7188" w:rsidP="00373129">
      <w:pPr>
        <w:pStyle w:val="ListParagraph"/>
        <w:numPr>
          <w:ilvl w:val="1"/>
          <w:numId w:val="11"/>
        </w:numPr>
        <w:autoSpaceDE w:val="0"/>
        <w:autoSpaceDN w:val="0"/>
        <w:adjustRightInd w:val="0"/>
        <w:ind w:right="-360"/>
        <w:rPr>
          <w:color w:val="000000"/>
          <w:sz w:val="24"/>
          <w:szCs w:val="24"/>
        </w:rPr>
      </w:pPr>
      <w:r w:rsidRPr="00ED7188">
        <w:rPr>
          <w:color w:val="000000"/>
          <w:sz w:val="24"/>
          <w:szCs w:val="24"/>
        </w:rPr>
        <w:t>Criteria for selecting and fitting PPE, including work duration use limitations of particular PPE, and medical considerations such as temperature extremes and heat stress</w:t>
      </w:r>
    </w:p>
    <w:p w:rsidR="00ED7188" w:rsidRPr="00ED7188" w:rsidRDefault="00ED7188" w:rsidP="00373129">
      <w:pPr>
        <w:pStyle w:val="ListParagraph"/>
        <w:numPr>
          <w:ilvl w:val="1"/>
          <w:numId w:val="11"/>
        </w:numPr>
        <w:autoSpaceDE w:val="0"/>
        <w:autoSpaceDN w:val="0"/>
        <w:adjustRightInd w:val="0"/>
        <w:ind w:right="-360"/>
        <w:rPr>
          <w:color w:val="000000"/>
          <w:sz w:val="24"/>
          <w:szCs w:val="24"/>
        </w:rPr>
      </w:pPr>
      <w:r w:rsidRPr="00ED7188">
        <w:rPr>
          <w:color w:val="000000"/>
          <w:sz w:val="24"/>
          <w:szCs w:val="24"/>
        </w:rPr>
        <w:t>Training on PPE use</w:t>
      </w:r>
    </w:p>
    <w:p w:rsidR="00ED7188" w:rsidRPr="00ED7188" w:rsidRDefault="00ED7188" w:rsidP="00373129">
      <w:pPr>
        <w:pStyle w:val="ListParagraph"/>
        <w:numPr>
          <w:ilvl w:val="1"/>
          <w:numId w:val="11"/>
        </w:numPr>
        <w:autoSpaceDE w:val="0"/>
        <w:autoSpaceDN w:val="0"/>
        <w:adjustRightInd w:val="0"/>
        <w:ind w:right="-360"/>
        <w:rPr>
          <w:color w:val="000000"/>
          <w:sz w:val="24"/>
          <w:szCs w:val="24"/>
        </w:rPr>
      </w:pPr>
      <w:r w:rsidRPr="00ED7188">
        <w:rPr>
          <w:color w:val="000000"/>
          <w:sz w:val="24"/>
          <w:szCs w:val="24"/>
        </w:rPr>
        <w:t>Procedures for putting on and taking off PPE</w:t>
      </w:r>
    </w:p>
    <w:p w:rsidR="00ED7188" w:rsidRPr="00ED7188" w:rsidRDefault="00ED7188" w:rsidP="00373129">
      <w:pPr>
        <w:pStyle w:val="ListParagraph"/>
        <w:numPr>
          <w:ilvl w:val="1"/>
          <w:numId w:val="11"/>
        </w:numPr>
        <w:autoSpaceDE w:val="0"/>
        <w:autoSpaceDN w:val="0"/>
        <w:adjustRightInd w:val="0"/>
        <w:ind w:right="-360"/>
        <w:rPr>
          <w:color w:val="000000"/>
          <w:sz w:val="24"/>
          <w:szCs w:val="24"/>
        </w:rPr>
      </w:pPr>
      <w:r w:rsidRPr="00ED7188">
        <w:rPr>
          <w:color w:val="000000"/>
          <w:sz w:val="24"/>
          <w:szCs w:val="24"/>
        </w:rPr>
        <w:t>PPE inspection procedures prior to, during, and after use</w:t>
      </w:r>
    </w:p>
    <w:p w:rsidR="00ED7188" w:rsidRPr="00ED7188" w:rsidRDefault="00ED7188" w:rsidP="00373129">
      <w:pPr>
        <w:pStyle w:val="ListParagraph"/>
        <w:numPr>
          <w:ilvl w:val="1"/>
          <w:numId w:val="11"/>
        </w:numPr>
        <w:autoSpaceDE w:val="0"/>
        <w:autoSpaceDN w:val="0"/>
        <w:adjustRightInd w:val="0"/>
        <w:ind w:right="-360"/>
        <w:rPr>
          <w:color w:val="000000"/>
          <w:sz w:val="24"/>
          <w:szCs w:val="24"/>
        </w:rPr>
      </w:pPr>
      <w:r w:rsidRPr="00ED7188">
        <w:rPr>
          <w:color w:val="000000"/>
          <w:sz w:val="24"/>
          <w:szCs w:val="24"/>
        </w:rPr>
        <w:t>Decontamination and disposal of PPE</w:t>
      </w:r>
    </w:p>
    <w:p w:rsidR="00ED7188" w:rsidRPr="00ED7188" w:rsidRDefault="00ED7188" w:rsidP="00373129">
      <w:pPr>
        <w:pStyle w:val="ListParagraph"/>
        <w:numPr>
          <w:ilvl w:val="1"/>
          <w:numId w:val="11"/>
        </w:numPr>
        <w:autoSpaceDE w:val="0"/>
        <w:autoSpaceDN w:val="0"/>
        <w:adjustRightInd w:val="0"/>
        <w:ind w:right="-360"/>
        <w:rPr>
          <w:color w:val="000000"/>
          <w:sz w:val="24"/>
          <w:szCs w:val="24"/>
        </w:rPr>
      </w:pPr>
      <w:r w:rsidRPr="00ED7188">
        <w:rPr>
          <w:color w:val="000000"/>
          <w:sz w:val="24"/>
          <w:szCs w:val="24"/>
        </w:rPr>
        <w:t>Maintenance and storage of PPE.</w:t>
      </w:r>
    </w:p>
    <w:p w:rsidR="00ED7188" w:rsidRPr="00764599" w:rsidRDefault="00ED7188" w:rsidP="00373129">
      <w:pPr>
        <w:autoSpaceDE w:val="0"/>
        <w:autoSpaceDN w:val="0"/>
        <w:adjustRightInd w:val="0"/>
        <w:ind w:left="720" w:right="-360"/>
        <w:rPr>
          <w:b/>
          <w:bCs/>
          <w:color w:val="000000"/>
          <w:sz w:val="24"/>
          <w:szCs w:val="24"/>
        </w:rPr>
      </w:pPr>
    </w:p>
    <w:p w:rsidR="00ED7188" w:rsidRPr="00764599" w:rsidRDefault="00ED7188" w:rsidP="00373129">
      <w:pPr>
        <w:autoSpaceDE w:val="0"/>
        <w:autoSpaceDN w:val="0"/>
        <w:adjustRightInd w:val="0"/>
        <w:ind w:left="720" w:right="-360"/>
        <w:rPr>
          <w:b/>
          <w:bCs/>
          <w:color w:val="000000"/>
          <w:sz w:val="24"/>
          <w:szCs w:val="24"/>
          <w:u w:val="single"/>
        </w:rPr>
      </w:pPr>
      <w:r w:rsidRPr="00764599">
        <w:rPr>
          <w:b/>
          <w:bCs/>
          <w:color w:val="000000"/>
          <w:sz w:val="24"/>
          <w:szCs w:val="24"/>
          <w:u w:val="single"/>
        </w:rPr>
        <w:t>Additional elements:</w:t>
      </w:r>
    </w:p>
    <w:p w:rsidR="00ED7188" w:rsidRPr="00ED7188" w:rsidRDefault="00ED7188" w:rsidP="00373129">
      <w:pPr>
        <w:pStyle w:val="ListParagraph"/>
        <w:numPr>
          <w:ilvl w:val="2"/>
          <w:numId w:val="12"/>
        </w:numPr>
        <w:autoSpaceDE w:val="0"/>
        <w:autoSpaceDN w:val="0"/>
        <w:adjustRightInd w:val="0"/>
        <w:ind w:left="1440" w:right="-360"/>
        <w:rPr>
          <w:color w:val="000000"/>
          <w:sz w:val="24"/>
          <w:szCs w:val="24"/>
        </w:rPr>
      </w:pPr>
      <w:r w:rsidRPr="00ED7188">
        <w:rPr>
          <w:color w:val="000000"/>
          <w:sz w:val="24"/>
          <w:szCs w:val="24"/>
        </w:rPr>
        <w:t>A sampling and monitoring plan (see WAC 296-843-130) that includes sampling of drums and containers</w:t>
      </w:r>
    </w:p>
    <w:p w:rsidR="00ED7188" w:rsidRPr="00ED7188" w:rsidRDefault="00ED7188" w:rsidP="00373129">
      <w:pPr>
        <w:pStyle w:val="ListParagraph"/>
        <w:numPr>
          <w:ilvl w:val="2"/>
          <w:numId w:val="12"/>
        </w:numPr>
        <w:autoSpaceDE w:val="0"/>
        <w:autoSpaceDN w:val="0"/>
        <w:adjustRightInd w:val="0"/>
        <w:ind w:left="1440" w:right="-360"/>
        <w:rPr>
          <w:color w:val="000000"/>
          <w:sz w:val="24"/>
          <w:szCs w:val="24"/>
        </w:rPr>
      </w:pPr>
      <w:r w:rsidRPr="00ED7188">
        <w:rPr>
          <w:color w:val="000000"/>
          <w:sz w:val="24"/>
          <w:szCs w:val="24"/>
        </w:rPr>
        <w:t>Site control measures (see WAC 296-843-140)</w:t>
      </w:r>
    </w:p>
    <w:p w:rsidR="00ED7188" w:rsidRPr="00ED7188" w:rsidRDefault="00ED7188" w:rsidP="00373129">
      <w:pPr>
        <w:pStyle w:val="ListParagraph"/>
        <w:numPr>
          <w:ilvl w:val="2"/>
          <w:numId w:val="12"/>
        </w:numPr>
        <w:autoSpaceDE w:val="0"/>
        <w:autoSpaceDN w:val="0"/>
        <w:adjustRightInd w:val="0"/>
        <w:ind w:left="1440" w:right="-360"/>
        <w:rPr>
          <w:color w:val="000000"/>
          <w:sz w:val="24"/>
          <w:szCs w:val="24"/>
        </w:rPr>
      </w:pPr>
      <w:r w:rsidRPr="00ED7188">
        <w:rPr>
          <w:color w:val="000000"/>
          <w:sz w:val="24"/>
          <w:szCs w:val="24"/>
        </w:rPr>
        <w:t>Decontamination procedures (see WAC 296-843-150)</w:t>
      </w:r>
    </w:p>
    <w:p w:rsidR="00ED7188" w:rsidRPr="00ED7188" w:rsidRDefault="00ED7188" w:rsidP="00373129">
      <w:pPr>
        <w:pStyle w:val="ListParagraph"/>
        <w:numPr>
          <w:ilvl w:val="2"/>
          <w:numId w:val="12"/>
        </w:numPr>
        <w:autoSpaceDE w:val="0"/>
        <w:autoSpaceDN w:val="0"/>
        <w:adjustRightInd w:val="0"/>
        <w:ind w:left="1440" w:right="-360"/>
        <w:rPr>
          <w:color w:val="000000"/>
          <w:sz w:val="24"/>
          <w:szCs w:val="24"/>
        </w:rPr>
      </w:pPr>
      <w:r w:rsidRPr="00ED7188">
        <w:rPr>
          <w:color w:val="000000"/>
          <w:sz w:val="24"/>
          <w:szCs w:val="24"/>
        </w:rPr>
        <w:t>Spill containment plans (see WAC 296-843-180, Drum and container handling)</w:t>
      </w:r>
    </w:p>
    <w:p w:rsidR="00ED7188" w:rsidRPr="00ED7188" w:rsidRDefault="00ED7188" w:rsidP="00373129">
      <w:pPr>
        <w:pStyle w:val="ListParagraph"/>
        <w:numPr>
          <w:ilvl w:val="2"/>
          <w:numId w:val="12"/>
        </w:numPr>
        <w:autoSpaceDE w:val="0"/>
        <w:autoSpaceDN w:val="0"/>
        <w:adjustRightInd w:val="0"/>
        <w:ind w:left="1440" w:right="-360"/>
        <w:rPr>
          <w:color w:val="000000"/>
          <w:sz w:val="24"/>
          <w:szCs w:val="24"/>
        </w:rPr>
      </w:pPr>
      <w:r w:rsidRPr="00ED7188">
        <w:rPr>
          <w:color w:val="000000"/>
          <w:sz w:val="24"/>
          <w:szCs w:val="24"/>
        </w:rPr>
        <w:t>Standard operating procedures for sampling, managing, and handling drums and containers (see WAC 296-843-180)</w:t>
      </w:r>
    </w:p>
    <w:p w:rsidR="00ED7188" w:rsidRPr="00ED7188" w:rsidRDefault="00ED7188" w:rsidP="00373129">
      <w:pPr>
        <w:pStyle w:val="ListParagraph"/>
        <w:numPr>
          <w:ilvl w:val="2"/>
          <w:numId w:val="12"/>
        </w:numPr>
        <w:autoSpaceDE w:val="0"/>
        <w:autoSpaceDN w:val="0"/>
        <w:adjustRightInd w:val="0"/>
        <w:ind w:left="1440" w:right="-360"/>
        <w:rPr>
          <w:color w:val="000000"/>
          <w:sz w:val="24"/>
          <w:szCs w:val="24"/>
        </w:rPr>
      </w:pPr>
      <w:r w:rsidRPr="00ED7188">
        <w:rPr>
          <w:color w:val="000000"/>
          <w:sz w:val="24"/>
          <w:szCs w:val="24"/>
        </w:rPr>
        <w:t>Entry procedures for tanks or vaults (see chapter 296-809 WAC, Confined spaces)</w:t>
      </w:r>
    </w:p>
    <w:p w:rsidR="00ED7188" w:rsidRPr="00ED7188" w:rsidRDefault="00ED7188" w:rsidP="00373129">
      <w:pPr>
        <w:pStyle w:val="ListParagraph"/>
        <w:numPr>
          <w:ilvl w:val="2"/>
          <w:numId w:val="12"/>
        </w:numPr>
        <w:autoSpaceDE w:val="0"/>
        <w:autoSpaceDN w:val="0"/>
        <w:adjustRightInd w:val="0"/>
        <w:ind w:left="1440" w:right="-360"/>
        <w:rPr>
          <w:color w:val="000000"/>
          <w:sz w:val="24"/>
          <w:szCs w:val="24"/>
        </w:rPr>
      </w:pPr>
      <w:r w:rsidRPr="00ED7188">
        <w:rPr>
          <w:color w:val="000000"/>
          <w:sz w:val="24"/>
          <w:szCs w:val="24"/>
        </w:rPr>
        <w:t>A training, briefings, and information plan (see WAC 296-843-200)</w:t>
      </w:r>
    </w:p>
    <w:p w:rsidR="00ED7188" w:rsidRPr="00ED7188" w:rsidRDefault="00ED7188" w:rsidP="00373129">
      <w:pPr>
        <w:pStyle w:val="ListParagraph"/>
        <w:numPr>
          <w:ilvl w:val="2"/>
          <w:numId w:val="12"/>
        </w:numPr>
        <w:autoSpaceDE w:val="0"/>
        <w:autoSpaceDN w:val="0"/>
        <w:adjustRightInd w:val="0"/>
        <w:ind w:left="1440" w:right="-360"/>
        <w:rPr>
          <w:color w:val="000000"/>
          <w:sz w:val="24"/>
          <w:szCs w:val="24"/>
        </w:rPr>
      </w:pPr>
      <w:r w:rsidRPr="00ED7188">
        <w:rPr>
          <w:color w:val="000000"/>
          <w:sz w:val="24"/>
          <w:szCs w:val="24"/>
        </w:rPr>
        <w:t>A medical surveillance plan (see WAC 296-843-210), that includes site-specific medical surveillance requirements</w:t>
      </w:r>
    </w:p>
    <w:p w:rsidR="00ED7188" w:rsidRPr="00ED7188" w:rsidRDefault="00ED7188" w:rsidP="00373129">
      <w:pPr>
        <w:pStyle w:val="ListParagraph"/>
        <w:numPr>
          <w:ilvl w:val="2"/>
          <w:numId w:val="12"/>
        </w:numPr>
        <w:autoSpaceDE w:val="0"/>
        <w:autoSpaceDN w:val="0"/>
        <w:adjustRightInd w:val="0"/>
        <w:ind w:left="1440" w:right="-360"/>
        <w:rPr>
          <w:color w:val="000000"/>
          <w:sz w:val="24"/>
          <w:szCs w:val="24"/>
        </w:rPr>
      </w:pPr>
      <w:r w:rsidRPr="00ED7188">
        <w:rPr>
          <w:color w:val="000000"/>
          <w:sz w:val="24"/>
          <w:szCs w:val="24"/>
        </w:rPr>
        <w:t>Sanitation (see WAC 296-155-140</w:t>
      </w:r>
    </w:p>
    <w:p w:rsidR="00ED7188" w:rsidRPr="00ED7188" w:rsidRDefault="00ED7188" w:rsidP="00373129">
      <w:pPr>
        <w:pStyle w:val="ListParagraph"/>
        <w:numPr>
          <w:ilvl w:val="2"/>
          <w:numId w:val="12"/>
        </w:numPr>
        <w:autoSpaceDE w:val="0"/>
        <w:autoSpaceDN w:val="0"/>
        <w:adjustRightInd w:val="0"/>
        <w:ind w:left="1440" w:right="-360"/>
        <w:rPr>
          <w:color w:val="000000"/>
          <w:sz w:val="24"/>
          <w:szCs w:val="24"/>
        </w:rPr>
      </w:pPr>
      <w:r w:rsidRPr="00ED7188">
        <w:rPr>
          <w:color w:val="000000"/>
          <w:sz w:val="24"/>
          <w:szCs w:val="24"/>
        </w:rPr>
        <w:t>Lighting (see WAC 296-800-210)</w:t>
      </w:r>
    </w:p>
    <w:p w:rsidR="00ED7188" w:rsidRPr="00ED7188" w:rsidRDefault="00ED7188" w:rsidP="00373129">
      <w:pPr>
        <w:pStyle w:val="ListParagraph"/>
        <w:numPr>
          <w:ilvl w:val="2"/>
          <w:numId w:val="12"/>
        </w:numPr>
        <w:autoSpaceDE w:val="0"/>
        <w:autoSpaceDN w:val="0"/>
        <w:adjustRightInd w:val="0"/>
        <w:ind w:left="1440" w:right="-360"/>
        <w:rPr>
          <w:color w:val="000000"/>
          <w:sz w:val="24"/>
          <w:szCs w:val="24"/>
        </w:rPr>
      </w:pPr>
      <w:r w:rsidRPr="00ED7188">
        <w:rPr>
          <w:color w:val="000000"/>
          <w:sz w:val="24"/>
          <w:szCs w:val="24"/>
        </w:rPr>
        <w:t>Excavations (see chapter 296-155 WAC, Part N, Excavation, trenching and shoring)</w:t>
      </w:r>
    </w:p>
    <w:p w:rsidR="00ED7188" w:rsidRPr="00ED7188" w:rsidRDefault="00ED7188" w:rsidP="00373129">
      <w:pPr>
        <w:pStyle w:val="ListParagraph"/>
        <w:numPr>
          <w:ilvl w:val="2"/>
          <w:numId w:val="12"/>
        </w:numPr>
        <w:autoSpaceDE w:val="0"/>
        <w:autoSpaceDN w:val="0"/>
        <w:adjustRightInd w:val="0"/>
        <w:ind w:left="1440" w:right="-360"/>
        <w:rPr>
          <w:color w:val="000000"/>
          <w:sz w:val="24"/>
          <w:szCs w:val="24"/>
        </w:rPr>
      </w:pPr>
      <w:r w:rsidRPr="00ED7188">
        <w:rPr>
          <w:color w:val="000000"/>
          <w:sz w:val="24"/>
          <w:szCs w:val="24"/>
        </w:rPr>
        <w:t>Any relationship or interaction between other programs and the site-specific program.</w:t>
      </w:r>
    </w:p>
    <w:p w:rsidR="00ED7188" w:rsidRPr="00764599" w:rsidRDefault="00ED7188" w:rsidP="00373129">
      <w:pPr>
        <w:autoSpaceDE w:val="0"/>
        <w:autoSpaceDN w:val="0"/>
        <w:adjustRightInd w:val="0"/>
        <w:ind w:left="720" w:right="-360"/>
        <w:rPr>
          <w:b/>
          <w:bCs/>
          <w:color w:val="000000"/>
          <w:sz w:val="24"/>
          <w:szCs w:val="24"/>
        </w:rPr>
      </w:pPr>
    </w:p>
    <w:p w:rsidR="00ED7188" w:rsidRPr="00764599" w:rsidRDefault="00ED7188" w:rsidP="00373129">
      <w:pPr>
        <w:autoSpaceDE w:val="0"/>
        <w:autoSpaceDN w:val="0"/>
        <w:adjustRightInd w:val="0"/>
        <w:ind w:left="720" w:right="-360"/>
        <w:rPr>
          <w:b/>
          <w:bCs/>
          <w:color w:val="000000"/>
          <w:sz w:val="24"/>
          <w:szCs w:val="24"/>
        </w:rPr>
      </w:pPr>
      <w:r w:rsidRPr="00764599">
        <w:rPr>
          <w:b/>
          <w:bCs/>
          <w:color w:val="000000"/>
          <w:sz w:val="24"/>
          <w:szCs w:val="24"/>
        </w:rPr>
        <w:t>Note:</w:t>
      </w:r>
    </w:p>
    <w:p w:rsidR="00ED7188" w:rsidRPr="009D6B4D" w:rsidRDefault="00ED7188" w:rsidP="00373129">
      <w:pPr>
        <w:autoSpaceDE w:val="0"/>
        <w:autoSpaceDN w:val="0"/>
        <w:adjustRightInd w:val="0"/>
        <w:ind w:left="720" w:right="-360"/>
        <w:rPr>
          <w:bCs/>
          <w:color w:val="000000"/>
          <w:sz w:val="24"/>
          <w:szCs w:val="24"/>
        </w:rPr>
      </w:pPr>
      <w:r w:rsidRPr="009D6B4D">
        <w:rPr>
          <w:bCs/>
          <w:color w:val="000000"/>
          <w:sz w:val="24"/>
          <w:szCs w:val="24"/>
        </w:rPr>
        <w:t>The emergency response plan required by WAC 296-843-160, Emergency Response for Hazardous Waste Sites, is also included as a separate section in the HASP.</w:t>
      </w:r>
    </w:p>
    <w:p w:rsidR="00ED7188" w:rsidRPr="00764599" w:rsidRDefault="00ED7188" w:rsidP="00373129">
      <w:pPr>
        <w:autoSpaceDE w:val="0"/>
        <w:autoSpaceDN w:val="0"/>
        <w:adjustRightInd w:val="0"/>
        <w:ind w:left="720" w:right="-360"/>
        <w:rPr>
          <w:color w:val="000000"/>
          <w:sz w:val="24"/>
          <w:szCs w:val="24"/>
        </w:rPr>
      </w:pPr>
    </w:p>
    <w:p w:rsidR="00ED7188" w:rsidRDefault="00ED7188" w:rsidP="00373129">
      <w:pPr>
        <w:autoSpaceDE w:val="0"/>
        <w:autoSpaceDN w:val="0"/>
        <w:adjustRightInd w:val="0"/>
        <w:ind w:left="360" w:right="-360"/>
        <w:rPr>
          <w:color w:val="000000"/>
          <w:sz w:val="24"/>
          <w:szCs w:val="24"/>
        </w:rPr>
      </w:pPr>
      <w:r w:rsidRPr="00764599">
        <w:rPr>
          <w:b/>
          <w:bCs/>
          <w:color w:val="000000"/>
          <w:sz w:val="24"/>
          <w:szCs w:val="24"/>
        </w:rPr>
        <w:t>You must</w:t>
      </w:r>
      <w:r>
        <w:rPr>
          <w:b/>
          <w:bCs/>
          <w:color w:val="000000"/>
          <w:sz w:val="24"/>
          <w:szCs w:val="24"/>
        </w:rPr>
        <w:t xml:space="preserve">: </w:t>
      </w:r>
      <w:r w:rsidRPr="00764599">
        <w:rPr>
          <w:color w:val="000000"/>
          <w:sz w:val="24"/>
          <w:szCs w:val="24"/>
        </w:rPr>
        <w:t xml:space="preserve"> Keep a copy of your HASP on site.</w:t>
      </w:r>
    </w:p>
    <w:p w:rsidR="00373129" w:rsidRPr="00764599" w:rsidRDefault="00373129" w:rsidP="00373129">
      <w:pPr>
        <w:autoSpaceDE w:val="0"/>
        <w:autoSpaceDN w:val="0"/>
        <w:adjustRightInd w:val="0"/>
        <w:ind w:right="-360"/>
        <w:rPr>
          <w:color w:val="000000"/>
          <w:sz w:val="24"/>
          <w:szCs w:val="24"/>
        </w:rPr>
      </w:pPr>
    </w:p>
    <w:p w:rsidR="00ED7188" w:rsidRPr="00764599" w:rsidRDefault="00ED7188" w:rsidP="00373129">
      <w:pPr>
        <w:autoSpaceDE w:val="0"/>
        <w:autoSpaceDN w:val="0"/>
        <w:adjustRightInd w:val="0"/>
        <w:ind w:right="-360"/>
        <w:rPr>
          <w:b/>
          <w:bCs/>
          <w:color w:val="000000"/>
          <w:sz w:val="24"/>
          <w:szCs w:val="24"/>
        </w:rPr>
      </w:pPr>
      <w:r w:rsidRPr="00764599">
        <w:rPr>
          <w:b/>
          <w:bCs/>
          <w:color w:val="000000"/>
          <w:sz w:val="24"/>
          <w:szCs w:val="24"/>
        </w:rPr>
        <w:t>Reference:</w:t>
      </w:r>
    </w:p>
    <w:p w:rsidR="00ED7188" w:rsidRPr="00764599" w:rsidRDefault="00ED7188" w:rsidP="00373129">
      <w:pPr>
        <w:autoSpaceDE w:val="0"/>
        <w:autoSpaceDN w:val="0"/>
        <w:adjustRightInd w:val="0"/>
        <w:ind w:right="-360"/>
        <w:rPr>
          <w:color w:val="000000"/>
          <w:sz w:val="24"/>
          <w:szCs w:val="24"/>
        </w:rPr>
      </w:pPr>
      <w:r w:rsidRPr="00764599">
        <w:rPr>
          <w:color w:val="000000"/>
          <w:sz w:val="24"/>
          <w:szCs w:val="24"/>
        </w:rPr>
        <w:t>For more information, see WAC 296-843-220, Recordkeeping and information access.</w:t>
      </w:r>
    </w:p>
    <w:sectPr w:rsidR="00ED7188" w:rsidRPr="00764599" w:rsidSect="00373129">
      <w:footerReference w:type="default" r:id="rId7"/>
      <w:pgSz w:w="12240" w:h="15840"/>
      <w:pgMar w:top="1152" w:right="1440" w:bottom="864"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716C" w:rsidRDefault="0051716C" w:rsidP="00780FB0">
      <w:r>
        <w:separator/>
      </w:r>
    </w:p>
  </w:endnote>
  <w:endnote w:type="continuationSeparator" w:id="0">
    <w:p w:rsidR="0051716C" w:rsidRDefault="0051716C" w:rsidP="00780F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38838663"/>
      <w:docPartObj>
        <w:docPartGallery w:val="Page Numbers (Bottom of Page)"/>
        <w:docPartUnique/>
      </w:docPartObj>
    </w:sdtPr>
    <w:sdtEndPr>
      <w:rPr>
        <w:noProof/>
      </w:rPr>
    </w:sdtEndPr>
    <w:sdtContent>
      <w:p w:rsidR="00780FB0" w:rsidRDefault="00780FB0">
        <w:pPr>
          <w:pStyle w:val="Footer"/>
          <w:jc w:val="right"/>
        </w:pPr>
        <w:r>
          <w:fldChar w:fldCharType="begin"/>
        </w:r>
        <w:r>
          <w:instrText xml:space="preserve"> PAGE   \* MERGEFORMAT </w:instrText>
        </w:r>
        <w:r>
          <w:fldChar w:fldCharType="separate"/>
        </w:r>
        <w:r w:rsidR="009D6B4D">
          <w:rPr>
            <w:noProof/>
          </w:rPr>
          <w:t>1</w:t>
        </w:r>
        <w:r>
          <w:rPr>
            <w:noProof/>
          </w:rPr>
          <w:fldChar w:fldCharType="end"/>
        </w:r>
      </w:p>
    </w:sdtContent>
  </w:sdt>
  <w:p w:rsidR="00780FB0" w:rsidRDefault="00780FB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716C" w:rsidRDefault="0051716C" w:rsidP="00780FB0">
      <w:r>
        <w:separator/>
      </w:r>
    </w:p>
  </w:footnote>
  <w:footnote w:type="continuationSeparator" w:id="0">
    <w:p w:rsidR="0051716C" w:rsidRDefault="0051716C" w:rsidP="00780FB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3C203C"/>
    <w:multiLevelType w:val="hybridMultilevel"/>
    <w:tmpl w:val="AC3C0A8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48F17BC"/>
    <w:multiLevelType w:val="hybridMultilevel"/>
    <w:tmpl w:val="7A62634A"/>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CBB056C"/>
    <w:multiLevelType w:val="hybridMultilevel"/>
    <w:tmpl w:val="5A7E0F4A"/>
    <w:lvl w:ilvl="0" w:tplc="FD5689B0">
      <w:start w:val="1"/>
      <w:numFmt w:val="bullet"/>
      <w:lvlText w:val="•"/>
      <w:lvlJc w:val="left"/>
      <w:pPr>
        <w:tabs>
          <w:tab w:val="num" w:pos="720"/>
        </w:tabs>
        <w:ind w:left="720" w:hanging="360"/>
      </w:pPr>
      <w:rPr>
        <w:rFonts w:ascii="Arial" w:hAnsi="Arial" w:hint="default"/>
      </w:rPr>
    </w:lvl>
    <w:lvl w:ilvl="1" w:tplc="A410A8EE" w:tentative="1">
      <w:start w:val="1"/>
      <w:numFmt w:val="bullet"/>
      <w:lvlText w:val="•"/>
      <w:lvlJc w:val="left"/>
      <w:pPr>
        <w:tabs>
          <w:tab w:val="num" w:pos="1440"/>
        </w:tabs>
        <w:ind w:left="1440" w:hanging="360"/>
      </w:pPr>
      <w:rPr>
        <w:rFonts w:ascii="Arial" w:hAnsi="Arial" w:hint="default"/>
      </w:rPr>
    </w:lvl>
    <w:lvl w:ilvl="2" w:tplc="49663568" w:tentative="1">
      <w:start w:val="1"/>
      <w:numFmt w:val="bullet"/>
      <w:lvlText w:val="•"/>
      <w:lvlJc w:val="left"/>
      <w:pPr>
        <w:tabs>
          <w:tab w:val="num" w:pos="2160"/>
        </w:tabs>
        <w:ind w:left="2160" w:hanging="360"/>
      </w:pPr>
      <w:rPr>
        <w:rFonts w:ascii="Arial" w:hAnsi="Arial" w:hint="default"/>
      </w:rPr>
    </w:lvl>
    <w:lvl w:ilvl="3" w:tplc="49B65CE4" w:tentative="1">
      <w:start w:val="1"/>
      <w:numFmt w:val="bullet"/>
      <w:lvlText w:val="•"/>
      <w:lvlJc w:val="left"/>
      <w:pPr>
        <w:tabs>
          <w:tab w:val="num" w:pos="2880"/>
        </w:tabs>
        <w:ind w:left="2880" w:hanging="360"/>
      </w:pPr>
      <w:rPr>
        <w:rFonts w:ascii="Arial" w:hAnsi="Arial" w:hint="default"/>
      </w:rPr>
    </w:lvl>
    <w:lvl w:ilvl="4" w:tplc="02B67F04" w:tentative="1">
      <w:start w:val="1"/>
      <w:numFmt w:val="bullet"/>
      <w:lvlText w:val="•"/>
      <w:lvlJc w:val="left"/>
      <w:pPr>
        <w:tabs>
          <w:tab w:val="num" w:pos="3600"/>
        </w:tabs>
        <w:ind w:left="3600" w:hanging="360"/>
      </w:pPr>
      <w:rPr>
        <w:rFonts w:ascii="Arial" w:hAnsi="Arial" w:hint="default"/>
      </w:rPr>
    </w:lvl>
    <w:lvl w:ilvl="5" w:tplc="2A0EC432" w:tentative="1">
      <w:start w:val="1"/>
      <w:numFmt w:val="bullet"/>
      <w:lvlText w:val="•"/>
      <w:lvlJc w:val="left"/>
      <w:pPr>
        <w:tabs>
          <w:tab w:val="num" w:pos="4320"/>
        </w:tabs>
        <w:ind w:left="4320" w:hanging="360"/>
      </w:pPr>
      <w:rPr>
        <w:rFonts w:ascii="Arial" w:hAnsi="Arial" w:hint="default"/>
      </w:rPr>
    </w:lvl>
    <w:lvl w:ilvl="6" w:tplc="4B2EAF4A" w:tentative="1">
      <w:start w:val="1"/>
      <w:numFmt w:val="bullet"/>
      <w:lvlText w:val="•"/>
      <w:lvlJc w:val="left"/>
      <w:pPr>
        <w:tabs>
          <w:tab w:val="num" w:pos="5040"/>
        </w:tabs>
        <w:ind w:left="5040" w:hanging="360"/>
      </w:pPr>
      <w:rPr>
        <w:rFonts w:ascii="Arial" w:hAnsi="Arial" w:hint="default"/>
      </w:rPr>
    </w:lvl>
    <w:lvl w:ilvl="7" w:tplc="3EFA74FC" w:tentative="1">
      <w:start w:val="1"/>
      <w:numFmt w:val="bullet"/>
      <w:lvlText w:val="•"/>
      <w:lvlJc w:val="left"/>
      <w:pPr>
        <w:tabs>
          <w:tab w:val="num" w:pos="5760"/>
        </w:tabs>
        <w:ind w:left="5760" w:hanging="360"/>
      </w:pPr>
      <w:rPr>
        <w:rFonts w:ascii="Arial" w:hAnsi="Arial" w:hint="default"/>
      </w:rPr>
    </w:lvl>
    <w:lvl w:ilvl="8" w:tplc="60BEF5B2"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0C8053D"/>
    <w:multiLevelType w:val="hybridMultilevel"/>
    <w:tmpl w:val="6BFE49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A34498"/>
    <w:multiLevelType w:val="hybridMultilevel"/>
    <w:tmpl w:val="7E749EA4"/>
    <w:lvl w:ilvl="0" w:tplc="04090005">
      <w:start w:val="1"/>
      <w:numFmt w:val="bullet"/>
      <w:lvlText w:val=""/>
      <w:lvlJc w:val="left"/>
      <w:pPr>
        <w:ind w:left="1440" w:hanging="360"/>
      </w:pPr>
      <w:rPr>
        <w:rFonts w:ascii="Wingdings" w:hAnsi="Wingdings" w:hint="default"/>
      </w:rPr>
    </w:lvl>
    <w:lvl w:ilvl="1" w:tplc="8FF2D014">
      <w:numFmt w:val="bullet"/>
      <w:lvlText w:val="•"/>
      <w:lvlJc w:val="left"/>
      <w:pPr>
        <w:ind w:left="2160" w:hanging="360"/>
      </w:pPr>
      <w:rPr>
        <w:rFonts w:ascii="Times New Roman" w:eastAsia="Times New Roman" w:hAnsi="Times New Roman" w:cs="Times New Roman" w:hint="default"/>
      </w:rPr>
    </w:lvl>
    <w:lvl w:ilvl="2" w:tplc="8E803C0A">
      <w:numFmt w:val="bullet"/>
      <w:lvlText w:val="–"/>
      <w:lvlJc w:val="left"/>
      <w:pPr>
        <w:ind w:left="2880" w:hanging="360"/>
      </w:pPr>
      <w:rPr>
        <w:rFonts w:ascii="Times New Roman" w:eastAsia="Times New Roman" w:hAnsi="Times New Roman" w:cs="Times New Roman" w:hint="default"/>
      </w:rPr>
    </w:lvl>
    <w:lvl w:ilvl="3" w:tplc="8FF2D014">
      <w:numFmt w:val="bullet"/>
      <w:lvlText w:val="•"/>
      <w:lvlJc w:val="left"/>
      <w:pPr>
        <w:ind w:left="3600" w:hanging="360"/>
      </w:pPr>
      <w:rPr>
        <w:rFonts w:ascii="Times New Roman" w:eastAsia="Times New Roman" w:hAnsi="Times New Roman" w:cs="Times New Roman"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AEE48A3"/>
    <w:multiLevelType w:val="hybridMultilevel"/>
    <w:tmpl w:val="9D38EE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9669F2"/>
    <w:multiLevelType w:val="hybridMultilevel"/>
    <w:tmpl w:val="7B12F39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97B2163"/>
    <w:multiLevelType w:val="hybridMultilevel"/>
    <w:tmpl w:val="CD8E6A76"/>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8E803C0A">
      <w:numFmt w:val="bullet"/>
      <w:lvlText w:val="–"/>
      <w:lvlJc w:val="left"/>
      <w:pPr>
        <w:ind w:left="2880" w:hanging="360"/>
      </w:pPr>
      <w:rPr>
        <w:rFonts w:ascii="Times New Roman" w:eastAsia="Times New Roman" w:hAnsi="Times New Roman" w:cs="Times New Roman" w:hint="default"/>
      </w:rPr>
    </w:lvl>
    <w:lvl w:ilvl="3" w:tplc="8FF2D014">
      <w:numFmt w:val="bullet"/>
      <w:lvlText w:val="•"/>
      <w:lvlJc w:val="left"/>
      <w:pPr>
        <w:ind w:left="3600" w:hanging="360"/>
      </w:pPr>
      <w:rPr>
        <w:rFonts w:ascii="Times New Roman" w:eastAsia="Times New Roman" w:hAnsi="Times New Roman" w:cs="Times New Roman"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C737F1A"/>
    <w:multiLevelType w:val="hybridMultilevel"/>
    <w:tmpl w:val="9CAAB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1247594"/>
    <w:multiLevelType w:val="hybridMultilevel"/>
    <w:tmpl w:val="FEDAB89E"/>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331C03B0"/>
    <w:multiLevelType w:val="hybridMultilevel"/>
    <w:tmpl w:val="3252C47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4EF5FC8"/>
    <w:multiLevelType w:val="hybridMultilevel"/>
    <w:tmpl w:val="942016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4D22E1"/>
    <w:multiLevelType w:val="hybridMultilevel"/>
    <w:tmpl w:val="CC1250A4"/>
    <w:lvl w:ilvl="0" w:tplc="D3E48D02">
      <w:numFmt w:val="bullet"/>
      <w:lvlText w:val="–"/>
      <w:lvlJc w:val="left"/>
      <w:pPr>
        <w:ind w:left="1080" w:hanging="360"/>
      </w:pPr>
      <w:rPr>
        <w:rFonts w:ascii="Times New Roman" w:eastAsia="Times New Roman" w:hAnsi="Times New Roman" w:cs="Times New Roman" w:hint="default"/>
      </w:rPr>
    </w:lvl>
    <w:lvl w:ilvl="1" w:tplc="0108EBFC">
      <w:numFmt w:val="bullet"/>
      <w:lvlText w:val="•"/>
      <w:lvlJc w:val="left"/>
      <w:pPr>
        <w:ind w:left="1800" w:hanging="360"/>
      </w:pPr>
      <w:rPr>
        <w:rFonts w:ascii="Times New Roman" w:eastAsia="Times New Roman" w:hAnsi="Times New Roman" w:cs="Times New Roman"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98C6246"/>
    <w:multiLevelType w:val="hybridMultilevel"/>
    <w:tmpl w:val="0F2A3BD6"/>
    <w:lvl w:ilvl="0" w:tplc="C69CE41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D757C94"/>
    <w:multiLevelType w:val="hybridMultilevel"/>
    <w:tmpl w:val="1C74D8D6"/>
    <w:lvl w:ilvl="0" w:tplc="04090005">
      <w:start w:val="1"/>
      <w:numFmt w:val="bullet"/>
      <w:lvlText w:val=""/>
      <w:lvlJc w:val="left"/>
      <w:pPr>
        <w:ind w:left="1440" w:hanging="360"/>
      </w:pPr>
      <w:rPr>
        <w:rFonts w:ascii="Wingdings" w:hAnsi="Wingdings" w:hint="default"/>
      </w:rPr>
    </w:lvl>
    <w:lvl w:ilvl="1" w:tplc="8FF2D014">
      <w:numFmt w:val="bullet"/>
      <w:lvlText w:val="•"/>
      <w:lvlJc w:val="left"/>
      <w:pPr>
        <w:ind w:left="2160" w:hanging="360"/>
      </w:pPr>
      <w:rPr>
        <w:rFonts w:ascii="Times New Roman" w:eastAsia="Times New Roman" w:hAnsi="Times New Roman" w:cs="Times New Roman"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1154EED"/>
    <w:multiLevelType w:val="hybridMultilevel"/>
    <w:tmpl w:val="54906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0E4C94"/>
    <w:multiLevelType w:val="hybridMultilevel"/>
    <w:tmpl w:val="2D160042"/>
    <w:lvl w:ilvl="0" w:tplc="04090005">
      <w:start w:val="1"/>
      <w:numFmt w:val="bullet"/>
      <w:lvlText w:val=""/>
      <w:lvlJc w:val="left"/>
      <w:pPr>
        <w:ind w:left="1440" w:hanging="360"/>
      </w:pPr>
      <w:rPr>
        <w:rFonts w:ascii="Wingdings" w:hAnsi="Wingdings" w:hint="default"/>
      </w:rPr>
    </w:lvl>
    <w:lvl w:ilvl="1" w:tplc="8FF2D014">
      <w:numFmt w:val="bullet"/>
      <w:lvlText w:val="•"/>
      <w:lvlJc w:val="left"/>
      <w:pPr>
        <w:ind w:left="2160" w:hanging="360"/>
      </w:pPr>
      <w:rPr>
        <w:rFonts w:ascii="Times New Roman" w:eastAsia="Times New Roman" w:hAnsi="Times New Roman" w:cs="Times New Roman"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5BF62A1C"/>
    <w:multiLevelType w:val="hybridMultilevel"/>
    <w:tmpl w:val="76CE44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D6D652E"/>
    <w:multiLevelType w:val="hybridMultilevel"/>
    <w:tmpl w:val="B4A25D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8414C88"/>
    <w:multiLevelType w:val="hybridMultilevel"/>
    <w:tmpl w:val="A60E141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8FF2D014">
      <w:numFmt w:val="bullet"/>
      <w:lvlText w:val="•"/>
      <w:lvlJc w:val="left"/>
      <w:pPr>
        <w:ind w:left="3600" w:hanging="360"/>
      </w:pPr>
      <w:rPr>
        <w:rFonts w:ascii="Times New Roman" w:eastAsia="Times New Roman" w:hAnsi="Times New Roman" w:cs="Times New Roman"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0"/>
  </w:num>
  <w:num w:numId="2">
    <w:abstractNumId w:val="13"/>
  </w:num>
  <w:num w:numId="3">
    <w:abstractNumId w:val="7"/>
  </w:num>
  <w:num w:numId="4">
    <w:abstractNumId w:val="12"/>
  </w:num>
  <w:num w:numId="5">
    <w:abstractNumId w:val="6"/>
  </w:num>
  <w:num w:numId="6">
    <w:abstractNumId w:val="19"/>
  </w:num>
  <w:num w:numId="7">
    <w:abstractNumId w:val="4"/>
  </w:num>
  <w:num w:numId="8">
    <w:abstractNumId w:val="1"/>
  </w:num>
  <w:num w:numId="9">
    <w:abstractNumId w:val="16"/>
  </w:num>
  <w:num w:numId="10">
    <w:abstractNumId w:val="9"/>
  </w:num>
  <w:num w:numId="11">
    <w:abstractNumId w:val="14"/>
  </w:num>
  <w:num w:numId="12">
    <w:abstractNumId w:val="0"/>
  </w:num>
  <w:num w:numId="13">
    <w:abstractNumId w:val="5"/>
  </w:num>
  <w:num w:numId="14">
    <w:abstractNumId w:val="2"/>
  </w:num>
  <w:num w:numId="15">
    <w:abstractNumId w:val="17"/>
  </w:num>
  <w:num w:numId="16">
    <w:abstractNumId w:val="3"/>
  </w:num>
  <w:num w:numId="17">
    <w:abstractNumId w:val="8"/>
  </w:num>
  <w:num w:numId="18">
    <w:abstractNumId w:val="15"/>
  </w:num>
  <w:num w:numId="19">
    <w:abstractNumId w:val="11"/>
  </w:num>
  <w:num w:numId="2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7188"/>
    <w:rsid w:val="00004910"/>
    <w:rsid w:val="00012D1C"/>
    <w:rsid w:val="00015F07"/>
    <w:rsid w:val="000173B7"/>
    <w:rsid w:val="000203D8"/>
    <w:rsid w:val="0002130F"/>
    <w:rsid w:val="000213A9"/>
    <w:rsid w:val="00024ADA"/>
    <w:rsid w:val="000368EC"/>
    <w:rsid w:val="00037B8C"/>
    <w:rsid w:val="0004372B"/>
    <w:rsid w:val="00043DA1"/>
    <w:rsid w:val="0006146B"/>
    <w:rsid w:val="00065F2B"/>
    <w:rsid w:val="00074126"/>
    <w:rsid w:val="00076876"/>
    <w:rsid w:val="000A3F45"/>
    <w:rsid w:val="000A4067"/>
    <w:rsid w:val="000A797F"/>
    <w:rsid w:val="000B2254"/>
    <w:rsid w:val="000B52EC"/>
    <w:rsid w:val="000B634F"/>
    <w:rsid w:val="000C1798"/>
    <w:rsid w:val="000C5CB2"/>
    <w:rsid w:val="000D2BC9"/>
    <w:rsid w:val="000E1493"/>
    <w:rsid w:val="000E4275"/>
    <w:rsid w:val="000E4311"/>
    <w:rsid w:val="000F4678"/>
    <w:rsid w:val="00121ACC"/>
    <w:rsid w:val="00127945"/>
    <w:rsid w:val="00151CB3"/>
    <w:rsid w:val="00173EC7"/>
    <w:rsid w:val="001A1AE2"/>
    <w:rsid w:val="001C4ECB"/>
    <w:rsid w:val="001D5C38"/>
    <w:rsid w:val="001E54B8"/>
    <w:rsid w:val="001F0BAD"/>
    <w:rsid w:val="001F7A6E"/>
    <w:rsid w:val="00213E79"/>
    <w:rsid w:val="002214AB"/>
    <w:rsid w:val="0022380D"/>
    <w:rsid w:val="0023241A"/>
    <w:rsid w:val="00234C35"/>
    <w:rsid w:val="00237B75"/>
    <w:rsid w:val="0024159E"/>
    <w:rsid w:val="00257616"/>
    <w:rsid w:val="00284527"/>
    <w:rsid w:val="00285B22"/>
    <w:rsid w:val="00290352"/>
    <w:rsid w:val="00291674"/>
    <w:rsid w:val="002A04FA"/>
    <w:rsid w:val="002B3FB0"/>
    <w:rsid w:val="002C3614"/>
    <w:rsid w:val="002C4278"/>
    <w:rsid w:val="002C7A66"/>
    <w:rsid w:val="002D1997"/>
    <w:rsid w:val="002D2854"/>
    <w:rsid w:val="002D2CDA"/>
    <w:rsid w:val="002D4C49"/>
    <w:rsid w:val="002E504F"/>
    <w:rsid w:val="002E7A7D"/>
    <w:rsid w:val="002F0E3E"/>
    <w:rsid w:val="002F48E4"/>
    <w:rsid w:val="002F4A52"/>
    <w:rsid w:val="00313AAE"/>
    <w:rsid w:val="003268B7"/>
    <w:rsid w:val="0033216B"/>
    <w:rsid w:val="0033749B"/>
    <w:rsid w:val="003519D5"/>
    <w:rsid w:val="003556C6"/>
    <w:rsid w:val="00367AE8"/>
    <w:rsid w:val="00373129"/>
    <w:rsid w:val="003810FE"/>
    <w:rsid w:val="0038649E"/>
    <w:rsid w:val="00391390"/>
    <w:rsid w:val="00391E2E"/>
    <w:rsid w:val="003B42EF"/>
    <w:rsid w:val="003B5410"/>
    <w:rsid w:val="003E497A"/>
    <w:rsid w:val="003E5395"/>
    <w:rsid w:val="0040078D"/>
    <w:rsid w:val="00415A96"/>
    <w:rsid w:val="00425D08"/>
    <w:rsid w:val="004332CE"/>
    <w:rsid w:val="0043751D"/>
    <w:rsid w:val="00444518"/>
    <w:rsid w:val="00455AFF"/>
    <w:rsid w:val="00460D15"/>
    <w:rsid w:val="00461D92"/>
    <w:rsid w:val="00466F96"/>
    <w:rsid w:val="00477CFD"/>
    <w:rsid w:val="00480C18"/>
    <w:rsid w:val="00480F7E"/>
    <w:rsid w:val="00485E28"/>
    <w:rsid w:val="00485E97"/>
    <w:rsid w:val="00486A17"/>
    <w:rsid w:val="004909E4"/>
    <w:rsid w:val="00492354"/>
    <w:rsid w:val="00495900"/>
    <w:rsid w:val="00496445"/>
    <w:rsid w:val="00496718"/>
    <w:rsid w:val="004A6346"/>
    <w:rsid w:val="004B66CC"/>
    <w:rsid w:val="004E4E71"/>
    <w:rsid w:val="0051716C"/>
    <w:rsid w:val="00517B25"/>
    <w:rsid w:val="005204D3"/>
    <w:rsid w:val="005264C0"/>
    <w:rsid w:val="00531A3D"/>
    <w:rsid w:val="00532A43"/>
    <w:rsid w:val="00543C01"/>
    <w:rsid w:val="005464D7"/>
    <w:rsid w:val="00550B22"/>
    <w:rsid w:val="00551549"/>
    <w:rsid w:val="00551940"/>
    <w:rsid w:val="00552E53"/>
    <w:rsid w:val="005549BD"/>
    <w:rsid w:val="00561418"/>
    <w:rsid w:val="00572CFE"/>
    <w:rsid w:val="00582C5D"/>
    <w:rsid w:val="00590D3B"/>
    <w:rsid w:val="005939B6"/>
    <w:rsid w:val="005A5EB9"/>
    <w:rsid w:val="005B0FBF"/>
    <w:rsid w:val="005C0C8E"/>
    <w:rsid w:val="005C3370"/>
    <w:rsid w:val="005E07E3"/>
    <w:rsid w:val="005E27A1"/>
    <w:rsid w:val="005E37D6"/>
    <w:rsid w:val="005E4683"/>
    <w:rsid w:val="005E4EAC"/>
    <w:rsid w:val="005F5808"/>
    <w:rsid w:val="006013FE"/>
    <w:rsid w:val="00601B36"/>
    <w:rsid w:val="00604003"/>
    <w:rsid w:val="0061116A"/>
    <w:rsid w:val="00617352"/>
    <w:rsid w:val="00621C2A"/>
    <w:rsid w:val="00637FE1"/>
    <w:rsid w:val="00645F38"/>
    <w:rsid w:val="00650441"/>
    <w:rsid w:val="0065405D"/>
    <w:rsid w:val="006646D0"/>
    <w:rsid w:val="00672082"/>
    <w:rsid w:val="00673167"/>
    <w:rsid w:val="006845B0"/>
    <w:rsid w:val="006865F3"/>
    <w:rsid w:val="0069492F"/>
    <w:rsid w:val="006A79FA"/>
    <w:rsid w:val="006B1DF2"/>
    <w:rsid w:val="006B686B"/>
    <w:rsid w:val="006D27BF"/>
    <w:rsid w:val="006D622C"/>
    <w:rsid w:val="006E0F14"/>
    <w:rsid w:val="006E181B"/>
    <w:rsid w:val="006E43F3"/>
    <w:rsid w:val="006E4C1F"/>
    <w:rsid w:val="006E6BED"/>
    <w:rsid w:val="006F0A7E"/>
    <w:rsid w:val="006F638A"/>
    <w:rsid w:val="007045D0"/>
    <w:rsid w:val="00705753"/>
    <w:rsid w:val="007303CE"/>
    <w:rsid w:val="00732BD2"/>
    <w:rsid w:val="007359D2"/>
    <w:rsid w:val="00736A96"/>
    <w:rsid w:val="0074037E"/>
    <w:rsid w:val="007436EB"/>
    <w:rsid w:val="00757144"/>
    <w:rsid w:val="00777BC3"/>
    <w:rsid w:val="00780FB0"/>
    <w:rsid w:val="0078771A"/>
    <w:rsid w:val="0079162B"/>
    <w:rsid w:val="0079165B"/>
    <w:rsid w:val="0079257A"/>
    <w:rsid w:val="007B1C7B"/>
    <w:rsid w:val="007D358B"/>
    <w:rsid w:val="007D58CE"/>
    <w:rsid w:val="007E27CF"/>
    <w:rsid w:val="00807394"/>
    <w:rsid w:val="00811019"/>
    <w:rsid w:val="008158AA"/>
    <w:rsid w:val="00825B23"/>
    <w:rsid w:val="008321DF"/>
    <w:rsid w:val="0083350A"/>
    <w:rsid w:val="008460F8"/>
    <w:rsid w:val="008571C0"/>
    <w:rsid w:val="00865836"/>
    <w:rsid w:val="0088005C"/>
    <w:rsid w:val="0089553C"/>
    <w:rsid w:val="00897498"/>
    <w:rsid w:val="008A0C7D"/>
    <w:rsid w:val="008A33EF"/>
    <w:rsid w:val="008C4510"/>
    <w:rsid w:val="008F1076"/>
    <w:rsid w:val="008F1957"/>
    <w:rsid w:val="008F4006"/>
    <w:rsid w:val="0090288B"/>
    <w:rsid w:val="009142CE"/>
    <w:rsid w:val="00923C2E"/>
    <w:rsid w:val="00935F55"/>
    <w:rsid w:val="00937D32"/>
    <w:rsid w:val="00941841"/>
    <w:rsid w:val="00944DDD"/>
    <w:rsid w:val="00962D45"/>
    <w:rsid w:val="00966AA0"/>
    <w:rsid w:val="0096765B"/>
    <w:rsid w:val="0097268E"/>
    <w:rsid w:val="0097592A"/>
    <w:rsid w:val="00983185"/>
    <w:rsid w:val="00994343"/>
    <w:rsid w:val="009A4097"/>
    <w:rsid w:val="009A444F"/>
    <w:rsid w:val="009D6B4D"/>
    <w:rsid w:val="009F01E1"/>
    <w:rsid w:val="00A00394"/>
    <w:rsid w:val="00A047ED"/>
    <w:rsid w:val="00A06E22"/>
    <w:rsid w:val="00A12D70"/>
    <w:rsid w:val="00A13232"/>
    <w:rsid w:val="00A2661C"/>
    <w:rsid w:val="00A359E8"/>
    <w:rsid w:val="00A41221"/>
    <w:rsid w:val="00A468FD"/>
    <w:rsid w:val="00A46C07"/>
    <w:rsid w:val="00A629BE"/>
    <w:rsid w:val="00A67355"/>
    <w:rsid w:val="00A7435D"/>
    <w:rsid w:val="00A80A01"/>
    <w:rsid w:val="00A84469"/>
    <w:rsid w:val="00A84D95"/>
    <w:rsid w:val="00A8534D"/>
    <w:rsid w:val="00A96B41"/>
    <w:rsid w:val="00A970CF"/>
    <w:rsid w:val="00AA24A2"/>
    <w:rsid w:val="00AB4D7C"/>
    <w:rsid w:val="00AB5125"/>
    <w:rsid w:val="00AC0774"/>
    <w:rsid w:val="00AD5F59"/>
    <w:rsid w:val="00AE736F"/>
    <w:rsid w:val="00B01D6C"/>
    <w:rsid w:val="00B03156"/>
    <w:rsid w:val="00B03F9C"/>
    <w:rsid w:val="00B043C2"/>
    <w:rsid w:val="00B05308"/>
    <w:rsid w:val="00B13378"/>
    <w:rsid w:val="00B14DFB"/>
    <w:rsid w:val="00B41B9A"/>
    <w:rsid w:val="00B431A9"/>
    <w:rsid w:val="00B45A40"/>
    <w:rsid w:val="00B46132"/>
    <w:rsid w:val="00B51A97"/>
    <w:rsid w:val="00B635D1"/>
    <w:rsid w:val="00B73415"/>
    <w:rsid w:val="00B828B4"/>
    <w:rsid w:val="00B85683"/>
    <w:rsid w:val="00B87879"/>
    <w:rsid w:val="00B87DC0"/>
    <w:rsid w:val="00BB7963"/>
    <w:rsid w:val="00BC1CC2"/>
    <w:rsid w:val="00BC33DD"/>
    <w:rsid w:val="00BC6F41"/>
    <w:rsid w:val="00BE54E3"/>
    <w:rsid w:val="00BF1FAF"/>
    <w:rsid w:val="00C008AF"/>
    <w:rsid w:val="00C04AC1"/>
    <w:rsid w:val="00C30DA5"/>
    <w:rsid w:val="00C3547F"/>
    <w:rsid w:val="00C40375"/>
    <w:rsid w:val="00C710B8"/>
    <w:rsid w:val="00C9457E"/>
    <w:rsid w:val="00C94855"/>
    <w:rsid w:val="00CA0459"/>
    <w:rsid w:val="00CA0B35"/>
    <w:rsid w:val="00CA291A"/>
    <w:rsid w:val="00CA430C"/>
    <w:rsid w:val="00CB265C"/>
    <w:rsid w:val="00CC4D6A"/>
    <w:rsid w:val="00CD00CE"/>
    <w:rsid w:val="00CD5F80"/>
    <w:rsid w:val="00CD6C53"/>
    <w:rsid w:val="00D00357"/>
    <w:rsid w:val="00D057CF"/>
    <w:rsid w:val="00D10908"/>
    <w:rsid w:val="00D155E1"/>
    <w:rsid w:val="00D15E9B"/>
    <w:rsid w:val="00D32393"/>
    <w:rsid w:val="00D634AE"/>
    <w:rsid w:val="00D66F95"/>
    <w:rsid w:val="00D84B5A"/>
    <w:rsid w:val="00DA05A6"/>
    <w:rsid w:val="00DB6F1B"/>
    <w:rsid w:val="00DD2860"/>
    <w:rsid w:val="00DD359F"/>
    <w:rsid w:val="00DD5C5A"/>
    <w:rsid w:val="00DF1B87"/>
    <w:rsid w:val="00E03460"/>
    <w:rsid w:val="00E07476"/>
    <w:rsid w:val="00E21268"/>
    <w:rsid w:val="00E261DE"/>
    <w:rsid w:val="00E64F44"/>
    <w:rsid w:val="00E65AA2"/>
    <w:rsid w:val="00E87F35"/>
    <w:rsid w:val="00E95957"/>
    <w:rsid w:val="00E97E7B"/>
    <w:rsid w:val="00EA1C04"/>
    <w:rsid w:val="00EA30F8"/>
    <w:rsid w:val="00EC0673"/>
    <w:rsid w:val="00EC6E4A"/>
    <w:rsid w:val="00ED33C3"/>
    <w:rsid w:val="00ED7188"/>
    <w:rsid w:val="00EE19BD"/>
    <w:rsid w:val="00EE6A62"/>
    <w:rsid w:val="00F162D7"/>
    <w:rsid w:val="00F24739"/>
    <w:rsid w:val="00F2638A"/>
    <w:rsid w:val="00F34B76"/>
    <w:rsid w:val="00F3759E"/>
    <w:rsid w:val="00F43FE4"/>
    <w:rsid w:val="00F73BC1"/>
    <w:rsid w:val="00F80AC3"/>
    <w:rsid w:val="00FA447B"/>
    <w:rsid w:val="00FA5D83"/>
    <w:rsid w:val="00FA6E81"/>
    <w:rsid w:val="00FB314C"/>
    <w:rsid w:val="00FC2B8F"/>
    <w:rsid w:val="00FC39F6"/>
    <w:rsid w:val="00FC3C66"/>
    <w:rsid w:val="00FD38C4"/>
    <w:rsid w:val="00FE0E21"/>
    <w:rsid w:val="00FE0F2B"/>
    <w:rsid w:val="00FE2500"/>
    <w:rsid w:val="00FE5077"/>
    <w:rsid w:val="00FE6CF0"/>
    <w:rsid w:val="00FF0B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FA92F45-8726-4B06-A886-BBE5CDDA64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heme="minorHAnsi" w:hAnsi="Calibri" w:cs="Calibri"/>
        <w:sz w:val="18"/>
        <w:szCs w:val="18"/>
        <w:lang w:val="en-US" w:eastAsia="en-US" w:bidi="ar-SA"/>
      </w:rPr>
    </w:rPrDefault>
    <w:pPrDefault>
      <w:pPr>
        <w:spacing w:before="95" w:line="252" w:lineRule="auto"/>
        <w:ind w:left="490" w:right="288"/>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7188"/>
    <w:pPr>
      <w:spacing w:before="0" w:line="240" w:lineRule="auto"/>
      <w:ind w:left="0" w:right="0"/>
    </w:pPr>
    <w:rPr>
      <w:rFonts w:ascii="Times New Roman" w:eastAsia="Times New Roman" w:hAnsi="Times New Roman"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7188"/>
    <w:pPr>
      <w:ind w:left="720"/>
      <w:contextualSpacing/>
    </w:pPr>
  </w:style>
  <w:style w:type="paragraph" w:styleId="BalloonText">
    <w:name w:val="Balloon Text"/>
    <w:basedOn w:val="Normal"/>
    <w:link w:val="BalloonTextChar"/>
    <w:uiPriority w:val="99"/>
    <w:semiHidden/>
    <w:unhideWhenUsed/>
    <w:rsid w:val="000203D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03D8"/>
    <w:rPr>
      <w:rFonts w:ascii="Segoe UI" w:eastAsia="Times New Roman" w:hAnsi="Segoe UI" w:cs="Segoe UI"/>
    </w:rPr>
  </w:style>
  <w:style w:type="paragraph" w:styleId="Header">
    <w:name w:val="header"/>
    <w:basedOn w:val="Normal"/>
    <w:link w:val="HeaderChar"/>
    <w:uiPriority w:val="99"/>
    <w:unhideWhenUsed/>
    <w:rsid w:val="00780FB0"/>
    <w:pPr>
      <w:tabs>
        <w:tab w:val="center" w:pos="4680"/>
        <w:tab w:val="right" w:pos="9360"/>
      </w:tabs>
    </w:pPr>
  </w:style>
  <w:style w:type="character" w:customStyle="1" w:styleId="HeaderChar">
    <w:name w:val="Header Char"/>
    <w:basedOn w:val="DefaultParagraphFont"/>
    <w:link w:val="Header"/>
    <w:uiPriority w:val="99"/>
    <w:rsid w:val="00780FB0"/>
    <w:rPr>
      <w:rFonts w:ascii="Times New Roman" w:eastAsia="Times New Roman" w:hAnsi="Times New Roman" w:cs="Times New Roman"/>
      <w:sz w:val="22"/>
      <w:szCs w:val="22"/>
    </w:rPr>
  </w:style>
  <w:style w:type="paragraph" w:styleId="Footer">
    <w:name w:val="footer"/>
    <w:basedOn w:val="Normal"/>
    <w:link w:val="FooterChar"/>
    <w:uiPriority w:val="99"/>
    <w:unhideWhenUsed/>
    <w:rsid w:val="00780FB0"/>
    <w:pPr>
      <w:tabs>
        <w:tab w:val="center" w:pos="4680"/>
        <w:tab w:val="right" w:pos="9360"/>
      </w:tabs>
    </w:pPr>
  </w:style>
  <w:style w:type="character" w:customStyle="1" w:styleId="FooterChar">
    <w:name w:val="Footer Char"/>
    <w:basedOn w:val="DefaultParagraphFont"/>
    <w:link w:val="Footer"/>
    <w:uiPriority w:val="99"/>
    <w:rsid w:val="00780FB0"/>
    <w:rPr>
      <w:rFonts w:ascii="Times New Roman" w:eastAsia="Times New Roman" w:hAnsi="Times New Roman"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4673361">
      <w:bodyDiv w:val="1"/>
      <w:marLeft w:val="0"/>
      <w:marRight w:val="0"/>
      <w:marTop w:val="0"/>
      <w:marBottom w:val="0"/>
      <w:divBdr>
        <w:top w:val="none" w:sz="0" w:space="0" w:color="auto"/>
        <w:left w:val="none" w:sz="0" w:space="0" w:color="auto"/>
        <w:bottom w:val="none" w:sz="0" w:space="0" w:color="auto"/>
        <w:right w:val="none" w:sz="0" w:space="0" w:color="auto"/>
      </w:divBdr>
      <w:divsChild>
        <w:div w:id="1420954086">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064A"/>
    <w:rsid w:val="0079064A"/>
    <w:rsid w:val="00FF75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7DACFDD2AD84465A7952BF3337622F9">
    <w:name w:val="F7DACFDD2AD84465A7952BF3337622F9"/>
    <w:rsid w:val="0079064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1201</Words>
  <Characters>6850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Health and Safety Plan Summary</vt:lpstr>
    </vt:vector>
  </TitlesOfParts>
  <Company>WA Department of Ecology</Company>
  <LinksUpToDate>false</LinksUpToDate>
  <CharactersWithSpaces>8035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Health and Safety Plan Summary</dc:title>
  <dc:subject>Health and Safety Plan Summary</dc:subject>
  <dc:creator>Washington State Department of Ecology</dc:creator>
  <cp:keywords>Washington State Department of Ecology, Health and Safety Plan Summary, HASP, Contingency Plan, Oil Spill, Response</cp:keywords>
  <cp:lastModifiedBy>Pilkey-Jarvis, Linda (ECY)</cp:lastModifiedBy>
  <cp:revision>2</cp:revision>
  <dcterms:created xsi:type="dcterms:W3CDTF">2018-09-10T17:23:00Z</dcterms:created>
  <dcterms:modified xsi:type="dcterms:W3CDTF">2018-09-10T17:23:00Z</dcterms:modified>
</cp:coreProperties>
</file>