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B473" w14:textId="3CBDC3C3" w:rsidR="00B12ED4" w:rsidRPr="000D0918" w:rsidRDefault="00B96352" w:rsidP="000316A9">
      <w:pPr>
        <w:pStyle w:val="Heading1"/>
        <w:tabs>
          <w:tab w:val="left" w:pos="2160"/>
        </w:tabs>
        <w:spacing w:after="240"/>
        <w:jc w:val="center"/>
      </w:pPr>
      <w:r>
        <w:rPr>
          <w:b w:val="0"/>
          <w:noProof/>
          <w:color w:val="9D211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169E123D" wp14:editId="70D9DD7B">
                <wp:simplePos x="0" y="0"/>
                <wp:positionH relativeFrom="page">
                  <wp:posOffset>0</wp:posOffset>
                </wp:positionH>
                <wp:positionV relativeFrom="page">
                  <wp:posOffset>774700</wp:posOffset>
                </wp:positionV>
                <wp:extent cx="7772400" cy="685800"/>
                <wp:effectExtent l="0" t="0" r="0" b="0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solidFill>
                          <a:srgbClr val="4A66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E887AD" w14:textId="2BEEC665" w:rsidR="000316A9" w:rsidRPr="00E928F6" w:rsidRDefault="00ED54D2" w:rsidP="000316A9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 xml:space="preserve">2022 </w:t>
                            </w:r>
                            <w:r w:rsidR="000316A9" w:rsidRPr="00E928F6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>NRT WORKER SAFETY &amp; HEALTH</w:t>
                            </w:r>
                          </w:p>
                          <w:p w14:paraId="24F8ED8B" w14:textId="4CF6D22B" w:rsidR="000316A9" w:rsidRPr="00E928F6" w:rsidRDefault="000316A9" w:rsidP="000316A9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928F6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>TECHNICAL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E123D" id="Rectangle 2" o:spid="_x0000_s1026" style="position:absolute;left:0;text-align:left;margin-left:0;margin-top:61pt;width:612pt;height:54pt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" o:allowoverlap="f" fillcolor="#4a66ac" stroked="f" strokeweight="1pt">
                <v:textbox>
                  <w:txbxContent>
                    <w:p w14:paraId="16E887AD" w14:textId="2BEEC665" w:rsidR="000316A9" w:rsidRPr="00E928F6" w:rsidRDefault="00ED54D2" w:rsidP="000316A9">
                      <w:pPr>
                        <w:spacing w:after="0"/>
                        <w:jc w:val="center"/>
                        <w:rPr>
                          <w:rFonts w:ascii="Gill Sans MT" w:hAnsi="Gill Sans MT"/>
                          <w:b/>
                          <w:color w:val="FFFFFF" w:themeColor="background1"/>
                          <w:sz w:val="36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FFFF" w:themeColor="background1"/>
                          <w:sz w:val="36"/>
                          <w:szCs w:val="24"/>
                        </w:rPr>
                        <w:t xml:space="preserve">2022 </w:t>
                      </w:r>
                      <w:r w:rsidR="000316A9" w:rsidRPr="00E928F6">
                        <w:rPr>
                          <w:rFonts w:ascii="Gill Sans MT" w:hAnsi="Gill Sans MT"/>
                          <w:b/>
                          <w:color w:val="FFFFFF" w:themeColor="background1"/>
                          <w:sz w:val="36"/>
                          <w:szCs w:val="24"/>
                        </w:rPr>
                        <w:t>NRT WORKER SAFETY &amp; HEALTH</w:t>
                      </w:r>
                    </w:p>
                    <w:p w14:paraId="24F8ED8B" w14:textId="4CF6D22B" w:rsidR="000316A9" w:rsidRPr="00E928F6" w:rsidRDefault="000316A9" w:rsidP="000316A9">
                      <w:pPr>
                        <w:spacing w:after="0"/>
                        <w:jc w:val="center"/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928F6">
                        <w:rPr>
                          <w:rFonts w:ascii="Gill Sans MT" w:hAnsi="Gill Sans MT"/>
                          <w:b/>
                          <w:color w:val="FFFFFF" w:themeColor="background1"/>
                          <w:sz w:val="36"/>
                          <w:szCs w:val="24"/>
                        </w:rPr>
                        <w:t>TECHNICAL CONFERENCE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A83A16" w:rsidRPr="000D0918">
        <w:t xml:space="preserve">Wednesday </w:t>
      </w:r>
      <w:r w:rsidR="00B12ED4" w:rsidRPr="000D0918">
        <w:t>June 22, 2022</w:t>
      </w:r>
    </w:p>
    <w:p w14:paraId="63ACB6AA" w14:textId="13724516" w:rsidR="0070407A" w:rsidRPr="00477794" w:rsidRDefault="0070407A" w:rsidP="004303DB">
      <w:pPr>
        <w:pStyle w:val="TimeofEvent"/>
      </w:pPr>
      <w:r w:rsidRPr="00477794">
        <w:t>12:30pm – 1:00pm     Welcome</w:t>
      </w:r>
    </w:p>
    <w:p w14:paraId="7B80A160" w14:textId="10BBDE95" w:rsidR="00944526" w:rsidRDefault="00944526" w:rsidP="00944526">
      <w:pPr>
        <w:pStyle w:val="SpeakerName"/>
        <w:rPr>
          <w:b/>
          <w:bCs/>
        </w:rPr>
      </w:pPr>
      <w:r w:rsidRPr="00674F9D">
        <w:rPr>
          <w:b/>
          <w:bCs/>
        </w:rPr>
        <w:t>Brian Kovak</w:t>
      </w:r>
      <w:r>
        <w:rPr>
          <w:b/>
          <w:bCs/>
          <w:i/>
          <w:iCs/>
          <w:spacing w:val="-11"/>
        </w:rPr>
        <w:t xml:space="preserve">, </w:t>
      </w:r>
      <w:r>
        <w:rPr>
          <w:spacing w:val="-11"/>
        </w:rPr>
        <w:t xml:space="preserve"> WS&amp;H Subcommittee Co-Chair, </w:t>
      </w:r>
      <w:r>
        <w:rPr>
          <w:i/>
          <w:iCs/>
          <w:spacing w:val="-11"/>
        </w:rPr>
        <w:t>Environmental Protection Agency (EPA)</w:t>
      </w:r>
    </w:p>
    <w:p w14:paraId="73E880BB" w14:textId="19EEDC28" w:rsidR="0070407A" w:rsidRPr="00B96352" w:rsidRDefault="00BF5643" w:rsidP="00944526">
      <w:pPr>
        <w:pStyle w:val="SpeakerName"/>
        <w:rPr>
          <w:i/>
          <w:iCs/>
        </w:rPr>
      </w:pPr>
      <w:r>
        <w:rPr>
          <w:b/>
          <w:bCs/>
        </w:rPr>
        <w:t>Mishari Hanible</w:t>
      </w:r>
      <w:r w:rsidR="00B96352">
        <w:rPr>
          <w:b/>
          <w:bCs/>
          <w:i/>
          <w:iCs/>
        </w:rPr>
        <w:t>,</w:t>
      </w:r>
      <w:r w:rsidR="00B96352">
        <w:rPr>
          <w:i/>
          <w:iCs/>
        </w:rPr>
        <w:t xml:space="preserve"> </w:t>
      </w:r>
      <w:r w:rsidR="00B96352">
        <w:t xml:space="preserve">WS&amp;H Subcommittee </w:t>
      </w:r>
      <w:r>
        <w:t>Lead</w:t>
      </w:r>
      <w:r w:rsidR="00B96352">
        <w:t>,</w:t>
      </w:r>
      <w:r w:rsidR="00B96352">
        <w:rPr>
          <w:i/>
          <w:iCs/>
        </w:rPr>
        <w:t xml:space="preserve"> Occupational Safety and Health Administration (OSHA)</w:t>
      </w:r>
    </w:p>
    <w:p w14:paraId="34EA40EB" w14:textId="49D009EC" w:rsidR="0070407A" w:rsidRPr="00477794" w:rsidRDefault="00477794" w:rsidP="00D31760">
      <w:pPr>
        <w:pStyle w:val="TimeofEvent"/>
      </w:pPr>
      <w:r>
        <w:tab/>
      </w:r>
      <w:r w:rsidR="0070407A" w:rsidRPr="00477794">
        <w:t>Opening Remarks</w:t>
      </w:r>
    </w:p>
    <w:p w14:paraId="40D3968F" w14:textId="46A36EE8" w:rsidR="00BB517B" w:rsidRPr="00477794" w:rsidRDefault="00C358AD" w:rsidP="009F432D">
      <w:pPr>
        <w:pStyle w:val="SpeakerName"/>
        <w:rPr>
          <w:b/>
          <w:bCs/>
        </w:rPr>
      </w:pPr>
      <w:r w:rsidRPr="004D3EF2">
        <w:rPr>
          <w:b/>
          <w:bCs/>
        </w:rPr>
        <w:t>Roger Fernandez,</w:t>
      </w:r>
      <w:r w:rsidRPr="00477794">
        <w:t xml:space="preserve"> NRT Executive Director,</w:t>
      </w:r>
      <w:r w:rsidR="00B96352">
        <w:t xml:space="preserve"> </w:t>
      </w:r>
      <w:r w:rsidR="00B96352">
        <w:rPr>
          <w:i/>
          <w:iCs/>
        </w:rPr>
        <w:t>EPA</w:t>
      </w:r>
    </w:p>
    <w:p w14:paraId="59578C25" w14:textId="503E1248" w:rsidR="0070407A" w:rsidRPr="00B96352" w:rsidRDefault="00F910BF" w:rsidP="009F432D">
      <w:pPr>
        <w:pStyle w:val="SpeakerName"/>
      </w:pPr>
      <w:r w:rsidRPr="004D3EF2">
        <w:rPr>
          <w:b/>
          <w:bCs/>
        </w:rPr>
        <w:t xml:space="preserve">Assistant Secretary </w:t>
      </w:r>
      <w:r w:rsidR="00371A9D">
        <w:rPr>
          <w:b/>
          <w:bCs/>
        </w:rPr>
        <w:t xml:space="preserve">Douglas </w:t>
      </w:r>
      <w:r w:rsidRPr="004D3EF2">
        <w:rPr>
          <w:b/>
          <w:bCs/>
        </w:rPr>
        <w:t>Parker</w:t>
      </w:r>
      <w:r w:rsidR="00B96352">
        <w:rPr>
          <w:b/>
          <w:bCs/>
          <w:i/>
          <w:iCs/>
        </w:rPr>
        <w:t xml:space="preserve">, </w:t>
      </w:r>
      <w:r w:rsidR="00B96352">
        <w:t xml:space="preserve">Assistant Secretary of Labor for Occupational Safety and Health, </w:t>
      </w:r>
      <w:r w:rsidR="00B96352">
        <w:rPr>
          <w:i/>
          <w:iCs/>
        </w:rPr>
        <w:t>OSHA</w:t>
      </w:r>
    </w:p>
    <w:p w14:paraId="0EA846C1" w14:textId="640C5799" w:rsidR="00D800BE" w:rsidRPr="00477794" w:rsidRDefault="0070407A" w:rsidP="004303DB">
      <w:pPr>
        <w:pStyle w:val="TimeofEvent"/>
      </w:pPr>
      <w:r w:rsidRPr="00477794">
        <w:t xml:space="preserve">1:00pm – 1:55pm </w:t>
      </w:r>
      <w:r w:rsidRPr="00477794">
        <w:tab/>
      </w:r>
      <w:bookmarkStart w:id="0" w:name="OLE_LINK1"/>
      <w:r w:rsidR="006842A3">
        <w:t>Pipeline and Hazardous Materials Safety Administration (PHMSA) 101</w:t>
      </w:r>
      <w:bookmarkEnd w:id="0"/>
      <w:r w:rsidR="0078663A" w:rsidRPr="00477794">
        <w:t xml:space="preserve"> </w:t>
      </w:r>
    </w:p>
    <w:p w14:paraId="68AF0F63" w14:textId="231048C4" w:rsidR="0070407A" w:rsidRPr="00477794" w:rsidRDefault="0070407A" w:rsidP="009F432D">
      <w:pPr>
        <w:pStyle w:val="SpeakerName"/>
      </w:pPr>
      <w:r w:rsidRPr="004D3EF2">
        <w:rPr>
          <w:b/>
          <w:bCs/>
        </w:rPr>
        <w:t>Speaker 1</w:t>
      </w:r>
      <w:r w:rsidR="005A3973" w:rsidRPr="004D3EF2">
        <w:rPr>
          <w:b/>
          <w:bCs/>
        </w:rPr>
        <w:t>:</w:t>
      </w:r>
      <w:r w:rsidR="00E40AE1" w:rsidRPr="004D3EF2">
        <w:rPr>
          <w:b/>
          <w:bCs/>
        </w:rPr>
        <w:t xml:space="preserve"> </w:t>
      </w:r>
      <w:r w:rsidR="004F5047" w:rsidRPr="004D3EF2">
        <w:rPr>
          <w:b/>
          <w:bCs/>
        </w:rPr>
        <w:t>Eddie Murphy</w:t>
      </w:r>
      <w:r w:rsidR="002B6190" w:rsidRPr="004D3EF2">
        <w:rPr>
          <w:b/>
          <w:bCs/>
        </w:rPr>
        <w:t>,</w:t>
      </w:r>
      <w:r w:rsidR="00B96352">
        <w:t xml:space="preserve"> </w:t>
      </w:r>
      <w:r w:rsidR="002B6190" w:rsidRPr="00B96352">
        <w:rPr>
          <w:i/>
          <w:iCs/>
        </w:rPr>
        <w:t>Pipeline and Hazardous Materials Safety Administration</w:t>
      </w:r>
      <w:r w:rsidR="00B96352">
        <w:rPr>
          <w:i/>
          <w:iCs/>
        </w:rPr>
        <w:t xml:space="preserve"> (PHMSA)</w:t>
      </w:r>
    </w:p>
    <w:p w14:paraId="3191A0CF" w14:textId="7322CCF3" w:rsidR="0070407A" w:rsidRPr="004303DB" w:rsidRDefault="0070407A" w:rsidP="00674F9D">
      <w:pPr>
        <w:tabs>
          <w:tab w:val="left" w:pos="2160"/>
        </w:tabs>
        <w:spacing w:before="240" w:after="240"/>
        <w:rPr>
          <w:rFonts w:ascii="Gill Sans MT" w:hAnsi="Gill Sans MT" w:cstheme="minorHAnsi"/>
          <w:i/>
          <w:iCs/>
          <w:color w:val="000000" w:themeColor="text1"/>
        </w:rPr>
      </w:pPr>
      <w:r w:rsidRPr="004303DB">
        <w:rPr>
          <w:rFonts w:ascii="Gill Sans MT" w:hAnsi="Gill Sans MT" w:cstheme="minorHAnsi"/>
          <w:i/>
          <w:iCs/>
          <w:color w:val="000000" w:themeColor="text1"/>
        </w:rPr>
        <w:t xml:space="preserve">1:55pm – 2:00pm </w:t>
      </w:r>
      <w:r w:rsidR="00BB517B" w:rsidRPr="004303DB">
        <w:rPr>
          <w:rFonts w:ascii="Gill Sans MT" w:hAnsi="Gill Sans MT" w:cstheme="minorHAnsi"/>
          <w:i/>
          <w:iCs/>
          <w:color w:val="000000" w:themeColor="text1"/>
        </w:rPr>
        <w:tab/>
      </w:r>
      <w:r w:rsidRPr="004303DB">
        <w:rPr>
          <w:rFonts w:ascii="Gill Sans MT" w:hAnsi="Gill Sans MT" w:cstheme="minorHAnsi"/>
          <w:i/>
          <w:iCs/>
          <w:color w:val="000000" w:themeColor="text1"/>
        </w:rPr>
        <w:t>Break</w:t>
      </w:r>
    </w:p>
    <w:p w14:paraId="6EDFE8CC" w14:textId="4C512AB9" w:rsidR="00E40AE1" w:rsidRPr="00477794" w:rsidRDefault="0070407A" w:rsidP="004303DB">
      <w:pPr>
        <w:pStyle w:val="TimeofEvent"/>
      </w:pPr>
      <w:r w:rsidRPr="00477794">
        <w:t xml:space="preserve">2:00pm – 2:55pm </w:t>
      </w:r>
      <w:r w:rsidRPr="00477794">
        <w:tab/>
      </w:r>
      <w:r w:rsidR="006842A3">
        <w:t>Climate and Heat: Occupational Concerns and NIOSH Recommendations</w:t>
      </w:r>
    </w:p>
    <w:p w14:paraId="4B2A58D5" w14:textId="00BCEB5E" w:rsidR="0070407A" w:rsidRPr="00B96352" w:rsidRDefault="0070407A" w:rsidP="004303DB">
      <w:pPr>
        <w:pStyle w:val="SpeakerName"/>
        <w:rPr>
          <w:b/>
          <w:bCs/>
          <w:i/>
          <w:iCs/>
        </w:rPr>
      </w:pPr>
      <w:r w:rsidRPr="004D3EF2">
        <w:rPr>
          <w:b/>
          <w:bCs/>
        </w:rPr>
        <w:t>Speaker 2</w:t>
      </w:r>
      <w:r w:rsidR="005A3973" w:rsidRPr="004D3EF2">
        <w:rPr>
          <w:b/>
          <w:bCs/>
        </w:rPr>
        <w:t>:</w:t>
      </w:r>
      <w:r w:rsidR="00B12ED4" w:rsidRPr="004D3EF2">
        <w:rPr>
          <w:b/>
          <w:bCs/>
        </w:rPr>
        <w:t xml:space="preserve"> </w:t>
      </w:r>
      <w:r w:rsidR="0078663A" w:rsidRPr="00477794">
        <w:rPr>
          <w:b/>
          <w:bCs/>
        </w:rPr>
        <w:t xml:space="preserve">Brenda </w:t>
      </w:r>
      <w:proofErr w:type="spellStart"/>
      <w:r w:rsidR="0078663A" w:rsidRPr="00477794">
        <w:rPr>
          <w:b/>
          <w:bCs/>
        </w:rPr>
        <w:t>Jacklitsch</w:t>
      </w:r>
      <w:proofErr w:type="spellEnd"/>
      <w:r w:rsidR="0078663A" w:rsidRPr="00477794">
        <w:rPr>
          <w:b/>
          <w:bCs/>
        </w:rPr>
        <w:t>, PhD, MS</w:t>
      </w:r>
      <w:r w:rsidR="002B6190" w:rsidRPr="00B96352">
        <w:rPr>
          <w:b/>
          <w:bCs/>
        </w:rPr>
        <w:t>,</w:t>
      </w:r>
      <w:r w:rsidR="002B6190" w:rsidRPr="00477794">
        <w:t xml:space="preserve"> </w:t>
      </w:r>
      <w:r w:rsidR="002B6190" w:rsidRPr="00B96352">
        <w:rPr>
          <w:i/>
          <w:iCs/>
        </w:rPr>
        <w:t xml:space="preserve">National Institute for </w:t>
      </w:r>
      <w:r w:rsidR="004303DB" w:rsidRPr="00B96352">
        <w:rPr>
          <w:i/>
          <w:iCs/>
        </w:rPr>
        <w:br/>
      </w:r>
      <w:r w:rsidR="002B6190" w:rsidRPr="00B96352">
        <w:rPr>
          <w:i/>
          <w:iCs/>
        </w:rPr>
        <w:t>Occupational Safety &amp; Health</w:t>
      </w:r>
      <w:r w:rsidR="00A94DA3" w:rsidRPr="00477794">
        <w:t xml:space="preserve"> </w:t>
      </w:r>
      <w:r w:rsidR="00B96352">
        <w:rPr>
          <w:i/>
          <w:iCs/>
        </w:rPr>
        <w:t>(NIOSH)</w:t>
      </w:r>
    </w:p>
    <w:p w14:paraId="329EB38E" w14:textId="6CFC84CD" w:rsidR="0070407A" w:rsidRPr="004303DB" w:rsidRDefault="0070407A" w:rsidP="00674F9D">
      <w:pPr>
        <w:tabs>
          <w:tab w:val="left" w:pos="2160"/>
        </w:tabs>
        <w:spacing w:before="240" w:after="240"/>
        <w:rPr>
          <w:rFonts w:ascii="Gill Sans MT" w:hAnsi="Gill Sans MT" w:cstheme="minorHAnsi"/>
          <w:i/>
          <w:iCs/>
          <w:color w:val="000000" w:themeColor="text1"/>
        </w:rPr>
      </w:pPr>
      <w:r w:rsidRPr="004303DB">
        <w:rPr>
          <w:rFonts w:ascii="Gill Sans MT" w:hAnsi="Gill Sans MT" w:cstheme="minorHAnsi"/>
          <w:i/>
          <w:iCs/>
          <w:color w:val="000000" w:themeColor="text1"/>
        </w:rPr>
        <w:t xml:space="preserve">2:55pm – 3:00pm </w:t>
      </w:r>
      <w:r w:rsidRPr="004303DB">
        <w:rPr>
          <w:rFonts w:ascii="Gill Sans MT" w:hAnsi="Gill Sans MT" w:cstheme="minorHAnsi"/>
          <w:i/>
          <w:iCs/>
          <w:color w:val="000000" w:themeColor="text1"/>
        </w:rPr>
        <w:tab/>
        <w:t>Break</w:t>
      </w:r>
    </w:p>
    <w:p w14:paraId="797619F2" w14:textId="6AD09013" w:rsidR="00D800BE" w:rsidRPr="00477794" w:rsidRDefault="0070407A" w:rsidP="004303DB">
      <w:pPr>
        <w:pStyle w:val="TimeofEvent"/>
      </w:pPr>
      <w:r w:rsidRPr="00477794">
        <w:t xml:space="preserve">3:00pm – 3:55pm </w:t>
      </w:r>
      <w:r w:rsidRPr="00477794">
        <w:tab/>
      </w:r>
      <w:r w:rsidR="006842A3">
        <w:t>Disaster Response Defensive Driving</w:t>
      </w:r>
      <w:r w:rsidR="00270749" w:rsidRPr="00477794">
        <w:t xml:space="preserve"> </w:t>
      </w:r>
    </w:p>
    <w:p w14:paraId="42CE438A" w14:textId="6C7004BD" w:rsidR="0070407A" w:rsidRPr="00477794" w:rsidRDefault="005A3973" w:rsidP="004303DB">
      <w:pPr>
        <w:pStyle w:val="SpeakerName"/>
      </w:pPr>
      <w:r w:rsidRPr="004D3EF2">
        <w:rPr>
          <w:b/>
          <w:bCs/>
        </w:rPr>
        <w:t xml:space="preserve">Speaker 3: </w:t>
      </w:r>
      <w:r w:rsidR="005F2AAF" w:rsidRPr="004D3EF2">
        <w:rPr>
          <w:b/>
          <w:bCs/>
        </w:rPr>
        <w:t>Brian Kovak</w:t>
      </w:r>
      <w:r w:rsidR="001C010A" w:rsidRPr="004D3EF2">
        <w:rPr>
          <w:b/>
          <w:bCs/>
        </w:rPr>
        <w:t xml:space="preserve">, </w:t>
      </w:r>
      <w:r w:rsidR="00B96352">
        <w:rPr>
          <w:i/>
          <w:iCs/>
        </w:rPr>
        <w:t>EPA</w:t>
      </w:r>
    </w:p>
    <w:p w14:paraId="7E01CAE3" w14:textId="09DCD2CE" w:rsidR="0070407A" w:rsidRPr="004303DB" w:rsidRDefault="0070407A" w:rsidP="00674F9D">
      <w:pPr>
        <w:tabs>
          <w:tab w:val="left" w:pos="2160"/>
        </w:tabs>
        <w:spacing w:before="240" w:after="240"/>
        <w:rPr>
          <w:rFonts w:ascii="Gill Sans MT" w:hAnsi="Gill Sans MT" w:cstheme="minorHAnsi"/>
          <w:i/>
          <w:iCs/>
          <w:color w:val="000000" w:themeColor="text1"/>
        </w:rPr>
      </w:pPr>
      <w:r w:rsidRPr="004303DB">
        <w:rPr>
          <w:rFonts w:ascii="Gill Sans MT" w:hAnsi="Gill Sans MT" w:cstheme="minorHAnsi"/>
          <w:i/>
          <w:iCs/>
          <w:color w:val="000000" w:themeColor="text1"/>
        </w:rPr>
        <w:t xml:space="preserve">3:55pm – 4:00pm </w:t>
      </w:r>
      <w:r w:rsidRPr="004303DB">
        <w:rPr>
          <w:rFonts w:ascii="Gill Sans MT" w:hAnsi="Gill Sans MT" w:cstheme="minorHAnsi"/>
          <w:i/>
          <w:iCs/>
          <w:color w:val="000000" w:themeColor="text1"/>
        </w:rPr>
        <w:tab/>
        <w:t>Break</w:t>
      </w:r>
    </w:p>
    <w:p w14:paraId="374D6FE8" w14:textId="438F9BA9" w:rsidR="005A3973" w:rsidRPr="004303DB" w:rsidRDefault="005A3973" w:rsidP="004303DB">
      <w:pPr>
        <w:pStyle w:val="TimeofEvent"/>
      </w:pPr>
      <w:r w:rsidRPr="004303DB">
        <w:t xml:space="preserve">4:00pm – 4:45pm </w:t>
      </w:r>
      <w:r w:rsidRPr="004303DB">
        <w:tab/>
      </w:r>
      <w:bookmarkStart w:id="1" w:name="OLE_LINK2"/>
      <w:r w:rsidR="006842A3">
        <w:t>Training Requirements under OSHA’s Hazardous Waste Operations and Emergency Response (HAZWOPER) Standards</w:t>
      </w:r>
      <w:bookmarkEnd w:id="1"/>
    </w:p>
    <w:p w14:paraId="54DF31B6" w14:textId="00FE470B" w:rsidR="005A3973" w:rsidRPr="00477794" w:rsidRDefault="005A3973" w:rsidP="004303DB">
      <w:pPr>
        <w:pStyle w:val="SpeakerName"/>
      </w:pPr>
      <w:r w:rsidRPr="004D3EF2">
        <w:rPr>
          <w:b/>
          <w:bCs/>
        </w:rPr>
        <w:t>Speaker 4:</w:t>
      </w:r>
      <w:r w:rsidR="001F5395" w:rsidRPr="004D3EF2">
        <w:rPr>
          <w:b/>
          <w:bCs/>
        </w:rPr>
        <w:t xml:space="preserve"> </w:t>
      </w:r>
      <w:r w:rsidR="00B65E7C" w:rsidRPr="004D3EF2">
        <w:rPr>
          <w:b/>
          <w:bCs/>
        </w:rPr>
        <w:t>Lana Nieves</w:t>
      </w:r>
      <w:r w:rsidR="004D3EF2" w:rsidRPr="004D3EF2">
        <w:rPr>
          <w:b/>
          <w:bCs/>
        </w:rPr>
        <w:t>,</w:t>
      </w:r>
      <w:r w:rsidR="00B65E7C" w:rsidRPr="00477794">
        <w:t xml:space="preserve"> </w:t>
      </w:r>
      <w:r w:rsidR="00B96352">
        <w:rPr>
          <w:i/>
          <w:iCs/>
        </w:rPr>
        <w:t>OSHA</w:t>
      </w:r>
    </w:p>
    <w:p w14:paraId="40CAA94C" w14:textId="77777777" w:rsidR="00B96352" w:rsidRPr="00B96352" w:rsidRDefault="005A3973" w:rsidP="00B96352">
      <w:pPr>
        <w:pStyle w:val="TimeofEvent"/>
      </w:pPr>
      <w:r w:rsidRPr="00477794">
        <w:t xml:space="preserve">4:45pm – 5:00pm </w:t>
      </w:r>
      <w:r w:rsidRPr="00477794">
        <w:tab/>
        <w:t>Closing Remarks</w:t>
      </w:r>
      <w:r w:rsidR="00CC260A" w:rsidRPr="00477794">
        <w:t xml:space="preserve"> </w:t>
      </w:r>
    </w:p>
    <w:sectPr w:rsidR="00B96352" w:rsidRPr="00B96352" w:rsidSect="006410DF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536C7" w14:textId="77777777" w:rsidR="00115440" w:rsidRDefault="00115440" w:rsidP="006A28EC">
      <w:pPr>
        <w:spacing w:after="0" w:line="240" w:lineRule="auto"/>
      </w:pPr>
      <w:r>
        <w:separator/>
      </w:r>
    </w:p>
  </w:endnote>
  <w:endnote w:type="continuationSeparator" w:id="0">
    <w:p w14:paraId="718A4E7F" w14:textId="77777777" w:rsidR="00115440" w:rsidRDefault="00115440" w:rsidP="006A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9F60" w14:textId="1CCBF581" w:rsidR="00B25171" w:rsidRDefault="00ED54D2" w:rsidP="00B96352">
    <w:pPr>
      <w:pStyle w:val="Footer"/>
      <w:jc w:val="both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79621EA" wp14:editId="3C05E9B1">
          <wp:simplePos x="0" y="0"/>
          <wp:positionH relativeFrom="column">
            <wp:posOffset>-1422400</wp:posOffset>
          </wp:positionH>
          <wp:positionV relativeFrom="paragraph">
            <wp:posOffset>-457200</wp:posOffset>
          </wp:positionV>
          <wp:extent cx="8278495" cy="469900"/>
          <wp:effectExtent l="0" t="0" r="8255" b="6350"/>
          <wp:wrapTight wrapText="bothSides">
            <wp:wrapPolygon edited="0">
              <wp:start x="0" y="0"/>
              <wp:lineTo x="0" y="21016"/>
              <wp:lineTo x="21572" y="21016"/>
              <wp:lineTo x="2157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8495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01E28" w14:textId="77777777" w:rsidR="00115440" w:rsidRDefault="00115440" w:rsidP="006A28EC">
      <w:pPr>
        <w:spacing w:after="0" w:line="240" w:lineRule="auto"/>
      </w:pPr>
      <w:r>
        <w:separator/>
      </w:r>
    </w:p>
  </w:footnote>
  <w:footnote w:type="continuationSeparator" w:id="0">
    <w:p w14:paraId="69BBE15F" w14:textId="77777777" w:rsidR="00115440" w:rsidRDefault="00115440" w:rsidP="006A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CFB9" w14:textId="405D8BDC" w:rsidR="006A28EC" w:rsidRPr="00B25171" w:rsidRDefault="006D31E4" w:rsidP="009C037A">
    <w:pPr>
      <w:jc w:val="center"/>
      <w:rPr>
        <w:rFonts w:ascii="Gill Sans MT" w:hAnsi="Gill Sans MT"/>
        <w:b/>
        <w:color w:val="FFFFFF" w:themeColor="background1"/>
        <w:sz w:val="32"/>
      </w:rPr>
    </w:pPr>
    <w:r>
      <w:rPr>
        <w:b/>
        <w:noProof/>
        <w:color w:val="9D211F"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5B48A0" wp14:editId="3D313C77">
              <wp:simplePos x="0" y="0"/>
              <wp:positionH relativeFrom="page">
                <wp:align>left</wp:align>
              </wp:positionH>
              <wp:positionV relativeFrom="page">
                <wp:posOffset>320040</wp:posOffset>
              </wp:positionV>
              <wp:extent cx="7772400" cy="100584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"/>
                        <a:chOff x="0" y="0"/>
                        <a:chExt cx="11305123" cy="98554"/>
                      </a:xfrm>
                    </wpg:grpSpPr>
                    <wps:wsp>
                      <wps:cNvPr id="9" name="Rectangle 8"/>
                      <wps:cNvSpPr/>
                      <wps:spPr>
                        <a:xfrm>
                          <a:off x="0" y="0"/>
                          <a:ext cx="3703320" cy="94997"/>
                        </a:xfrm>
                        <a:prstGeom prst="rect">
                          <a:avLst/>
                        </a:prstGeom>
                        <a:solidFill>
                          <a:srgbClr val="4A66AC"/>
                        </a:solidFill>
                        <a:ln w="12700" cap="rnd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0" name="Rectangle 9"/>
                      <wps:cNvSpPr/>
                      <wps:spPr>
                        <a:xfrm>
                          <a:off x="7601803" y="0"/>
                          <a:ext cx="3703320" cy="98554"/>
                        </a:xfrm>
                        <a:prstGeom prst="rect">
                          <a:avLst/>
                        </a:prstGeom>
                        <a:solidFill>
                          <a:srgbClr val="7F8FA9"/>
                        </a:solidFill>
                        <a:ln w="12700" cap="rnd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Rectangle 10"/>
                      <wps:cNvSpPr/>
                      <wps:spPr>
                        <a:xfrm>
                          <a:off x="3794078" y="0"/>
                          <a:ext cx="3703320" cy="91440"/>
                        </a:xfrm>
                        <a:prstGeom prst="rect">
                          <a:avLst/>
                        </a:prstGeom>
                        <a:solidFill>
                          <a:srgbClr val="629DD1"/>
                        </a:solidFill>
                        <a:ln w="12700" cap="rnd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99BEE1" id="Group 1" o:spid="_x0000_s1026" style="position:absolute;margin-left:0;margin-top:25.2pt;width:612pt;height:7.9pt;z-index:251661312;mso-position-horizontal:left;mso-position-horizontal-relative:page;mso-position-vertical-relative:page;mso-width-relative:margin;mso-height-relative:margin" coordsize="113051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">
              <v:rect id="Rectangle 8" o:spid="_x0000_s1027" style="position:absolute;width:37033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" fillcolor="#4a66ac" stroked="f" strokeweight="1pt">
                <v:stroke endcap="round"/>
              </v:rect>
              <v:rect id="Rectangle 9" o:spid="_x0000_s1028" style="position:absolute;left:76018;width:37033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" fillcolor="#7f8fa9" stroked="f" strokeweight="1pt">
                <v:stroke endcap="round"/>
              </v:rect>
              <v:rect id="Rectangle 10" o:spid="_x0000_s1029" style="position:absolute;left:37940;width:37033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" fillcolor="#629dd1" stroked="f" strokeweight="1pt">
                <v:stroke endcap="round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642"/>
    <w:multiLevelType w:val="hybridMultilevel"/>
    <w:tmpl w:val="426A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76CD3"/>
    <w:multiLevelType w:val="hybridMultilevel"/>
    <w:tmpl w:val="59B02A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94A1A"/>
    <w:multiLevelType w:val="hybridMultilevel"/>
    <w:tmpl w:val="07FC91E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2FF6D72"/>
    <w:multiLevelType w:val="hybridMultilevel"/>
    <w:tmpl w:val="0BDE9986"/>
    <w:lvl w:ilvl="0" w:tplc="3EF83A78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566106C">
      <w:numFmt w:val="bullet"/>
      <w:lvlText w:val="•"/>
      <w:lvlJc w:val="left"/>
      <w:pPr>
        <w:ind w:left="1254" w:hanging="360"/>
      </w:pPr>
      <w:rPr>
        <w:rFonts w:hint="default"/>
        <w:lang w:val="en-US" w:eastAsia="en-US" w:bidi="ar-SA"/>
      </w:rPr>
    </w:lvl>
    <w:lvl w:ilvl="2" w:tplc="48C626A2"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3" w:tplc="9CE22BAC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ar-SA"/>
      </w:rPr>
    </w:lvl>
    <w:lvl w:ilvl="4" w:tplc="D98453CA">
      <w:numFmt w:val="bullet"/>
      <w:lvlText w:val="•"/>
      <w:lvlJc w:val="left"/>
      <w:pPr>
        <w:ind w:left="2499" w:hanging="360"/>
      </w:pPr>
      <w:rPr>
        <w:rFonts w:hint="default"/>
        <w:lang w:val="en-US" w:eastAsia="en-US" w:bidi="ar-SA"/>
      </w:rPr>
    </w:lvl>
    <w:lvl w:ilvl="5" w:tplc="D294271C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6" w:tplc="9F6A14A4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7" w:tplc="2B12D904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8" w:tplc="1E5E5AF0">
      <w:numFmt w:val="bullet"/>
      <w:lvlText w:val="•"/>
      <w:lvlJc w:val="left"/>
      <w:pPr>
        <w:ind w:left="4159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07A"/>
    <w:rsid w:val="00001DEE"/>
    <w:rsid w:val="000252D7"/>
    <w:rsid w:val="000316A9"/>
    <w:rsid w:val="00033938"/>
    <w:rsid w:val="00042FD6"/>
    <w:rsid w:val="00060AEF"/>
    <w:rsid w:val="000728C2"/>
    <w:rsid w:val="000818B4"/>
    <w:rsid w:val="000D0918"/>
    <w:rsid w:val="000D23BF"/>
    <w:rsid w:val="00115440"/>
    <w:rsid w:val="00130E3B"/>
    <w:rsid w:val="001A6E42"/>
    <w:rsid w:val="001B48CC"/>
    <w:rsid w:val="001C010A"/>
    <w:rsid w:val="001F5395"/>
    <w:rsid w:val="00270749"/>
    <w:rsid w:val="00296435"/>
    <w:rsid w:val="002A4F30"/>
    <w:rsid w:val="002B6190"/>
    <w:rsid w:val="002D0FE0"/>
    <w:rsid w:val="002D24A8"/>
    <w:rsid w:val="00315015"/>
    <w:rsid w:val="00371A9D"/>
    <w:rsid w:val="003828CA"/>
    <w:rsid w:val="003B1211"/>
    <w:rsid w:val="003D38CB"/>
    <w:rsid w:val="00403DAA"/>
    <w:rsid w:val="004303DB"/>
    <w:rsid w:val="0043747F"/>
    <w:rsid w:val="00437A17"/>
    <w:rsid w:val="00477794"/>
    <w:rsid w:val="004C3E38"/>
    <w:rsid w:val="004D3EF2"/>
    <w:rsid w:val="004F5047"/>
    <w:rsid w:val="0054118E"/>
    <w:rsid w:val="00590711"/>
    <w:rsid w:val="00590DED"/>
    <w:rsid w:val="005A3004"/>
    <w:rsid w:val="005A3973"/>
    <w:rsid w:val="005C04FF"/>
    <w:rsid w:val="005F2AAF"/>
    <w:rsid w:val="00606E24"/>
    <w:rsid w:val="006410DF"/>
    <w:rsid w:val="00674F9D"/>
    <w:rsid w:val="006842A3"/>
    <w:rsid w:val="006A02FD"/>
    <w:rsid w:val="006A0AAA"/>
    <w:rsid w:val="006A28EC"/>
    <w:rsid w:val="006A68DC"/>
    <w:rsid w:val="006B45BC"/>
    <w:rsid w:val="006B79C1"/>
    <w:rsid w:val="006D09AC"/>
    <w:rsid w:val="006D31E4"/>
    <w:rsid w:val="006F287E"/>
    <w:rsid w:val="0070407A"/>
    <w:rsid w:val="00712585"/>
    <w:rsid w:val="0078663A"/>
    <w:rsid w:val="007F19B5"/>
    <w:rsid w:val="00827E07"/>
    <w:rsid w:val="00892EC3"/>
    <w:rsid w:val="008939E0"/>
    <w:rsid w:val="008C4FC5"/>
    <w:rsid w:val="008C7250"/>
    <w:rsid w:val="008D2FE3"/>
    <w:rsid w:val="00944526"/>
    <w:rsid w:val="00955C67"/>
    <w:rsid w:val="00963CB0"/>
    <w:rsid w:val="00980331"/>
    <w:rsid w:val="009C037A"/>
    <w:rsid w:val="009F432D"/>
    <w:rsid w:val="00A23AC3"/>
    <w:rsid w:val="00A24042"/>
    <w:rsid w:val="00A61F4A"/>
    <w:rsid w:val="00A83A16"/>
    <w:rsid w:val="00A94DA3"/>
    <w:rsid w:val="00AC5E92"/>
    <w:rsid w:val="00B12ED4"/>
    <w:rsid w:val="00B25171"/>
    <w:rsid w:val="00B277AD"/>
    <w:rsid w:val="00B56BFD"/>
    <w:rsid w:val="00B62BF1"/>
    <w:rsid w:val="00B65E7C"/>
    <w:rsid w:val="00B75070"/>
    <w:rsid w:val="00B809E0"/>
    <w:rsid w:val="00B91D19"/>
    <w:rsid w:val="00B96352"/>
    <w:rsid w:val="00BB517B"/>
    <w:rsid w:val="00BE6C06"/>
    <w:rsid w:val="00BF5643"/>
    <w:rsid w:val="00C358AD"/>
    <w:rsid w:val="00C50CDD"/>
    <w:rsid w:val="00C721D1"/>
    <w:rsid w:val="00C76132"/>
    <w:rsid w:val="00CA3449"/>
    <w:rsid w:val="00CC260A"/>
    <w:rsid w:val="00CE5B48"/>
    <w:rsid w:val="00D2441C"/>
    <w:rsid w:val="00D31760"/>
    <w:rsid w:val="00D60288"/>
    <w:rsid w:val="00D62E94"/>
    <w:rsid w:val="00D73486"/>
    <w:rsid w:val="00D800BE"/>
    <w:rsid w:val="00DC3359"/>
    <w:rsid w:val="00E0110E"/>
    <w:rsid w:val="00E048C4"/>
    <w:rsid w:val="00E060A8"/>
    <w:rsid w:val="00E17009"/>
    <w:rsid w:val="00E40AE1"/>
    <w:rsid w:val="00E52A52"/>
    <w:rsid w:val="00E647AA"/>
    <w:rsid w:val="00E928F6"/>
    <w:rsid w:val="00E94297"/>
    <w:rsid w:val="00ED54D2"/>
    <w:rsid w:val="00F52272"/>
    <w:rsid w:val="00F910BF"/>
    <w:rsid w:val="00F9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71894"/>
  <w15:chartTrackingRefBased/>
  <w15:docId w15:val="{1B72644D-4655-4F80-8515-84982019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6A9"/>
  </w:style>
  <w:style w:type="paragraph" w:styleId="Heading1">
    <w:name w:val="heading 1"/>
    <w:basedOn w:val="Normal"/>
    <w:next w:val="Normal"/>
    <w:link w:val="Heading1Char"/>
    <w:uiPriority w:val="9"/>
    <w:qFormat/>
    <w:rsid w:val="000D0918"/>
    <w:pPr>
      <w:keepNext/>
      <w:keepLines/>
      <w:spacing w:before="240" w:after="0"/>
      <w:outlineLvl w:val="0"/>
    </w:pPr>
    <w:rPr>
      <w:rFonts w:ascii="Gill Sans MT" w:eastAsiaTheme="majorEastAsia" w:hAnsi="Gill Sans MT" w:cstheme="majorBidi"/>
      <w:b/>
      <w:color w:val="4A66A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07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0407A"/>
    <w:pPr>
      <w:widowControl w:val="0"/>
      <w:autoSpaceDE w:val="0"/>
      <w:autoSpaceDN w:val="0"/>
      <w:spacing w:before="41" w:after="0" w:line="240" w:lineRule="auto"/>
      <w:ind w:left="118"/>
    </w:pPr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"/>
    <w:qFormat/>
    <w:rsid w:val="006A28EC"/>
    <w:pPr>
      <w:widowControl w:val="0"/>
      <w:autoSpaceDE w:val="0"/>
      <w:autoSpaceDN w:val="0"/>
      <w:spacing w:before="4" w:after="0" w:line="240" w:lineRule="auto"/>
      <w:ind w:left="4204" w:right="4042"/>
      <w:jc w:val="center"/>
    </w:pPr>
    <w:rPr>
      <w:rFonts w:ascii="Calibri" w:eastAsia="Calibri" w:hAnsi="Calibri" w:cs="Calibri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A28EC"/>
    <w:rPr>
      <w:rFonts w:ascii="Calibri" w:eastAsia="Calibri" w:hAnsi="Calibri" w:cs="Calibri"/>
      <w:b/>
      <w:bCs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A2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8EC"/>
  </w:style>
  <w:style w:type="paragraph" w:styleId="Footer">
    <w:name w:val="footer"/>
    <w:basedOn w:val="Normal"/>
    <w:link w:val="FooterChar"/>
    <w:uiPriority w:val="99"/>
    <w:unhideWhenUsed/>
    <w:rsid w:val="006A2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8EC"/>
  </w:style>
  <w:style w:type="character" w:styleId="CommentReference">
    <w:name w:val="annotation reference"/>
    <w:basedOn w:val="DefaultParagraphFont"/>
    <w:uiPriority w:val="99"/>
    <w:semiHidden/>
    <w:unhideWhenUsed/>
    <w:rsid w:val="00C76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1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1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1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3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0918"/>
    <w:rPr>
      <w:rFonts w:ascii="Gill Sans MT" w:eastAsiaTheme="majorEastAsia" w:hAnsi="Gill Sans MT" w:cstheme="majorBidi"/>
      <w:b/>
      <w:color w:val="4A66AC"/>
      <w:sz w:val="32"/>
      <w:szCs w:val="32"/>
    </w:rPr>
  </w:style>
  <w:style w:type="paragraph" w:customStyle="1" w:styleId="SpeakerName">
    <w:name w:val="Speaker Name"/>
    <w:basedOn w:val="Normal"/>
    <w:link w:val="SpeakerNameChar"/>
    <w:qFormat/>
    <w:rsid w:val="009F432D"/>
    <w:pPr>
      <w:tabs>
        <w:tab w:val="left" w:pos="2160"/>
      </w:tabs>
      <w:spacing w:before="120" w:after="120"/>
      <w:ind w:left="2160"/>
    </w:pPr>
    <w:rPr>
      <w:rFonts w:ascii="Gill Sans MT" w:hAnsi="Gill Sans MT" w:cstheme="minorHAnsi"/>
      <w:color w:val="000000" w:themeColor="text1"/>
    </w:rPr>
  </w:style>
  <w:style w:type="paragraph" w:customStyle="1" w:styleId="TimeofEvent">
    <w:name w:val="Time of Event"/>
    <w:basedOn w:val="Normal"/>
    <w:link w:val="TimeofEventChar"/>
    <w:qFormat/>
    <w:rsid w:val="00D31760"/>
    <w:pPr>
      <w:pBdr>
        <w:top w:val="single" w:sz="4" w:space="1" w:color="4A66AC"/>
        <w:bottom w:val="single" w:sz="4" w:space="1" w:color="4A66AC"/>
      </w:pBdr>
      <w:tabs>
        <w:tab w:val="left" w:pos="2160"/>
      </w:tabs>
      <w:spacing w:before="120" w:after="120"/>
      <w:ind w:left="2160" w:hanging="2160"/>
    </w:pPr>
    <w:rPr>
      <w:rFonts w:ascii="Gill Sans MT" w:hAnsi="Gill Sans MT" w:cstheme="minorHAnsi"/>
      <w:b/>
      <w:color w:val="4A66AC"/>
    </w:rPr>
  </w:style>
  <w:style w:type="character" w:customStyle="1" w:styleId="SpeakerNameChar">
    <w:name w:val="Speaker Name Char"/>
    <w:basedOn w:val="DefaultParagraphFont"/>
    <w:link w:val="SpeakerName"/>
    <w:rsid w:val="009F432D"/>
    <w:rPr>
      <w:rFonts w:ascii="Gill Sans MT" w:hAnsi="Gill Sans MT" w:cstheme="minorHAnsi"/>
      <w:color w:val="000000" w:themeColor="text1"/>
    </w:rPr>
  </w:style>
  <w:style w:type="character" w:customStyle="1" w:styleId="TimeofEventChar">
    <w:name w:val="Time of Event Char"/>
    <w:basedOn w:val="DefaultParagraphFont"/>
    <w:link w:val="TimeofEvent"/>
    <w:rsid w:val="00D31760"/>
    <w:rPr>
      <w:rFonts w:ascii="Gill Sans MT" w:hAnsi="Gill Sans MT" w:cstheme="minorHAnsi"/>
      <w:b/>
      <w:color w:val="4A66A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NRT Virtual Worker Safety and Health Conference Agenda</vt:lpstr>
    </vt:vector>
  </TitlesOfParts>
  <Company>U.S. National Response Team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NRT Virtual Worker Safety and Health Conference Agenda</dc:title>
  <dc:subject/>
  <dc:creator>Hanible, Mishari - OSHA</dc:creator>
  <cp:keywords/>
  <dc:description/>
  <cp:lastModifiedBy>Brown, Allison</cp:lastModifiedBy>
  <cp:revision>3</cp:revision>
  <dcterms:created xsi:type="dcterms:W3CDTF">2022-06-21T15:15:00Z</dcterms:created>
  <dcterms:modified xsi:type="dcterms:W3CDTF">2022-06-21T15:24:00Z</dcterms:modified>
</cp:coreProperties>
</file>